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A57F1" w14:textId="6971CE72" w:rsidR="004A360A" w:rsidRPr="00C84F38" w:rsidRDefault="004A360A" w:rsidP="004A360A">
      <w:pPr>
        <w:pStyle w:val="Header"/>
        <w:tabs>
          <w:tab w:val="right" w:pos="9639"/>
        </w:tabs>
        <w:jc w:val="both"/>
        <w:rPr>
          <w:bCs/>
          <w:noProof w:val="0"/>
          <w:sz w:val="24"/>
          <w:szCs w:val="24"/>
        </w:rPr>
      </w:pPr>
      <w:bookmarkStart w:id="0" w:name="_Hlk37418177"/>
      <w:r w:rsidRPr="00C84F38">
        <w:rPr>
          <w:bCs/>
          <w:noProof w:val="0"/>
          <w:sz w:val="24"/>
          <w:szCs w:val="24"/>
        </w:rPr>
        <w:t>3GPP TSG RA</w:t>
      </w:r>
      <w:r>
        <w:rPr>
          <w:bCs/>
          <w:noProof w:val="0"/>
          <w:sz w:val="24"/>
          <w:szCs w:val="24"/>
        </w:rPr>
        <w:t>N WG1 #1</w:t>
      </w:r>
      <w:r w:rsidR="000C2DDA">
        <w:rPr>
          <w:bCs/>
          <w:noProof w:val="0"/>
          <w:sz w:val="24"/>
          <w:szCs w:val="24"/>
        </w:rPr>
        <w:t>20</w:t>
      </w:r>
      <w:r>
        <w:rPr>
          <w:sz w:val="24"/>
          <w:szCs w:val="24"/>
        </w:rPr>
        <w:tab/>
      </w:r>
      <w:r w:rsidRPr="00A52C51">
        <w:t xml:space="preserve"> </w:t>
      </w:r>
      <w:r w:rsidR="00E66A31" w:rsidRPr="00E66A31">
        <w:rPr>
          <w:bCs/>
          <w:noProof w:val="0"/>
          <w:sz w:val="24"/>
          <w:szCs w:val="24"/>
          <w:lang w:val="en-GB"/>
        </w:rPr>
        <w:t>R1-</w:t>
      </w:r>
      <w:r w:rsidR="006E63B3" w:rsidRPr="00E66A31">
        <w:rPr>
          <w:bCs/>
          <w:noProof w:val="0"/>
          <w:sz w:val="24"/>
          <w:szCs w:val="24"/>
          <w:lang w:val="en-GB"/>
        </w:rPr>
        <w:t>2</w:t>
      </w:r>
      <w:r w:rsidR="000C2DDA">
        <w:rPr>
          <w:bCs/>
          <w:noProof w:val="0"/>
          <w:sz w:val="24"/>
          <w:szCs w:val="24"/>
          <w:lang w:val="en-GB"/>
        </w:rPr>
        <w:t>5</w:t>
      </w:r>
      <w:r w:rsidR="008A6023">
        <w:rPr>
          <w:bCs/>
          <w:noProof w:val="0"/>
          <w:sz w:val="24"/>
          <w:szCs w:val="24"/>
          <w:lang w:val="en-GB"/>
        </w:rPr>
        <w:t>0131</w:t>
      </w:r>
      <w:r w:rsidR="006B3D8B">
        <w:rPr>
          <w:bCs/>
          <w:noProof w:val="0"/>
          <w:sz w:val="24"/>
          <w:szCs w:val="24"/>
          <w:lang w:val="en-GB"/>
        </w:rPr>
        <w:t>3</w:t>
      </w:r>
    </w:p>
    <w:bookmarkEnd w:id="0"/>
    <w:p w14:paraId="30D5CAE2" w14:textId="18BEDE1C" w:rsidR="00772AE2" w:rsidRDefault="000C2DDA" w:rsidP="00772AE2">
      <w:pPr>
        <w:pStyle w:val="Header"/>
        <w:jc w:val="both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Athens</w:t>
      </w:r>
      <w:r w:rsidR="00772AE2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Greece</w:t>
      </w:r>
      <w:r w:rsidR="00772AE2">
        <w:rPr>
          <w:bCs/>
          <w:noProof w:val="0"/>
          <w:sz w:val="24"/>
          <w:szCs w:val="24"/>
        </w:rPr>
        <w:t xml:space="preserve">, </w:t>
      </w:r>
      <w:r w:rsidR="0004644C">
        <w:rPr>
          <w:bCs/>
          <w:noProof w:val="0"/>
          <w:sz w:val="24"/>
          <w:szCs w:val="24"/>
        </w:rPr>
        <w:t>February</w:t>
      </w:r>
      <w:r w:rsidR="006E63B3">
        <w:rPr>
          <w:bCs/>
          <w:noProof w:val="0"/>
          <w:sz w:val="24"/>
          <w:szCs w:val="24"/>
        </w:rPr>
        <w:t xml:space="preserve"> </w:t>
      </w:r>
      <w:r w:rsidR="00772AE2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7</w:t>
      </w:r>
      <w:r w:rsidR="00772AE2">
        <w:rPr>
          <w:bCs/>
          <w:noProof w:val="0"/>
          <w:sz w:val="24"/>
          <w:szCs w:val="24"/>
          <w:vertAlign w:val="superscript"/>
        </w:rPr>
        <w:t>th</w:t>
      </w:r>
      <w:r w:rsidR="00772AE2">
        <w:rPr>
          <w:bCs/>
          <w:noProof w:val="0"/>
          <w:sz w:val="24"/>
          <w:szCs w:val="24"/>
        </w:rPr>
        <w:t xml:space="preserve"> –</w:t>
      </w:r>
      <w:r w:rsidR="004B6A64">
        <w:rPr>
          <w:bCs/>
          <w:noProof w:val="0"/>
          <w:sz w:val="24"/>
          <w:szCs w:val="24"/>
        </w:rPr>
        <w:t xml:space="preserve"> </w:t>
      </w:r>
      <w:r>
        <w:rPr>
          <w:bCs/>
          <w:noProof w:val="0"/>
          <w:sz w:val="24"/>
          <w:szCs w:val="24"/>
        </w:rPr>
        <w:t>February</w:t>
      </w:r>
      <w:r w:rsidR="00772AE2">
        <w:rPr>
          <w:bCs/>
          <w:noProof w:val="0"/>
          <w:sz w:val="24"/>
          <w:szCs w:val="24"/>
        </w:rPr>
        <w:t xml:space="preserve"> </w:t>
      </w:r>
      <w:r w:rsidR="004B6A64">
        <w:rPr>
          <w:bCs/>
          <w:noProof w:val="0"/>
          <w:sz w:val="24"/>
          <w:szCs w:val="24"/>
        </w:rPr>
        <w:t>2</w:t>
      </w:r>
      <w:r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  <w:vertAlign w:val="superscript"/>
        </w:rPr>
        <w:t>st</w:t>
      </w:r>
      <w:r w:rsidR="00772AE2">
        <w:rPr>
          <w:bCs/>
          <w:noProof w:val="0"/>
          <w:sz w:val="24"/>
          <w:szCs w:val="24"/>
        </w:rPr>
        <w:t>, 202</w:t>
      </w:r>
      <w:r>
        <w:rPr>
          <w:bCs/>
          <w:noProof w:val="0"/>
          <w:sz w:val="24"/>
          <w:szCs w:val="24"/>
        </w:rPr>
        <w:t>5</w:t>
      </w:r>
    </w:p>
    <w:p w14:paraId="291581E7" w14:textId="77777777" w:rsidR="004A360A" w:rsidRPr="00850D96" w:rsidRDefault="004A360A" w:rsidP="004A360A">
      <w:pPr>
        <w:pStyle w:val="Header"/>
        <w:jc w:val="both"/>
        <w:rPr>
          <w:bCs/>
          <w:noProof w:val="0"/>
          <w:sz w:val="24"/>
          <w:lang w:val="en-GB" w:eastAsia="ja-JP"/>
        </w:rPr>
      </w:pPr>
    </w:p>
    <w:p w14:paraId="39254CD1" w14:textId="5D270833" w:rsidR="004A360A" w:rsidRPr="001E5981" w:rsidRDefault="004A360A" w:rsidP="004A360A">
      <w:pPr>
        <w:pStyle w:val="CRCoverPage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>
        <w:rPr>
          <w:rFonts w:cs="Arial"/>
          <w:b/>
          <w:bCs/>
          <w:sz w:val="24"/>
        </w:rPr>
        <w:t xml:space="preserve">       </w:t>
      </w:r>
      <w:r>
        <w:rPr>
          <w:rFonts w:cs="Arial"/>
          <w:b/>
          <w:bCs/>
          <w:sz w:val="24"/>
          <w:szCs w:val="24"/>
        </w:rPr>
        <w:t>9.</w:t>
      </w:r>
      <w:r w:rsidR="0028799D">
        <w:rPr>
          <w:rFonts w:cs="Arial"/>
          <w:b/>
          <w:bCs/>
          <w:sz w:val="24"/>
          <w:szCs w:val="24"/>
        </w:rPr>
        <w:t>4.</w:t>
      </w:r>
      <w:r w:rsidR="006B3D8B">
        <w:rPr>
          <w:rFonts w:cs="Arial"/>
          <w:b/>
          <w:bCs/>
          <w:sz w:val="24"/>
          <w:szCs w:val="24"/>
        </w:rPr>
        <w:t>4</w:t>
      </w:r>
    </w:p>
    <w:p w14:paraId="6700B5DB" w14:textId="6D5B844D" w:rsidR="004A360A" w:rsidRPr="001E5981" w:rsidRDefault="004A360A" w:rsidP="004A360A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bookmarkStart w:id="1" w:name="_Hlk159262932"/>
      <w:r>
        <w:rPr>
          <w:rFonts w:ascii="Arial" w:hAnsi="Arial" w:cs="Arial"/>
          <w:b/>
          <w:bCs/>
          <w:sz w:val="24"/>
          <w:szCs w:val="24"/>
        </w:rPr>
        <w:t>IIT Kanpur</w:t>
      </w:r>
      <w:bookmarkEnd w:id="1"/>
    </w:p>
    <w:p w14:paraId="214D7AC9" w14:textId="4ADABD96" w:rsidR="004A360A" w:rsidRPr="00C814B6" w:rsidRDefault="004A360A" w:rsidP="00C814B6">
      <w:pPr>
        <w:ind w:left="1985" w:hanging="1985"/>
        <w:rPr>
          <w:rFonts w:ascii="Arial" w:hAnsi="Arial" w:cs="Arial"/>
          <w:b/>
          <w:bCs/>
          <w:i/>
          <w:sz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5F555F" w:rsidRPr="005F555F">
        <w:rPr>
          <w:rFonts w:ascii="Arial" w:hAnsi="Arial" w:cs="Arial"/>
          <w:b/>
          <w:bCs/>
          <w:iCs/>
          <w:sz w:val="24"/>
          <w:lang w:val="en-US"/>
        </w:rPr>
        <w:t xml:space="preserve">Discussion on </w:t>
      </w:r>
      <w:r w:rsidR="006B3D8B">
        <w:rPr>
          <w:rFonts w:ascii="Arial" w:hAnsi="Arial" w:cs="Arial"/>
          <w:b/>
          <w:bCs/>
          <w:iCs/>
          <w:sz w:val="24"/>
          <w:lang w:val="en-US"/>
        </w:rPr>
        <w:t>other</w:t>
      </w:r>
      <w:r w:rsidR="008A6023">
        <w:rPr>
          <w:rFonts w:ascii="Arial" w:hAnsi="Arial" w:cs="Arial"/>
          <w:b/>
          <w:bCs/>
          <w:iCs/>
          <w:sz w:val="24"/>
          <w:lang w:val="en-US"/>
        </w:rPr>
        <w:t xml:space="preserve"> aspect</w:t>
      </w:r>
      <w:r w:rsidR="006B3D8B">
        <w:rPr>
          <w:rFonts w:ascii="Arial" w:hAnsi="Arial" w:cs="Arial"/>
          <w:b/>
          <w:bCs/>
          <w:iCs/>
          <w:sz w:val="24"/>
          <w:lang w:val="en-US"/>
        </w:rPr>
        <w:t>s</w:t>
      </w:r>
      <w:r w:rsidR="008A6023">
        <w:rPr>
          <w:rFonts w:ascii="Arial" w:hAnsi="Arial" w:cs="Arial"/>
          <w:b/>
          <w:bCs/>
          <w:iCs/>
          <w:sz w:val="24"/>
          <w:lang w:val="en-US"/>
        </w:rPr>
        <w:t xml:space="preserve"> </w:t>
      </w:r>
      <w:r w:rsidR="00362B90">
        <w:rPr>
          <w:rFonts w:ascii="Arial" w:hAnsi="Arial" w:cs="Arial"/>
          <w:b/>
          <w:bCs/>
          <w:iCs/>
          <w:sz w:val="24"/>
          <w:lang w:val="en-US"/>
        </w:rPr>
        <w:t>of</w:t>
      </w:r>
      <w:r w:rsidR="005F555F" w:rsidRPr="005F555F">
        <w:rPr>
          <w:rFonts w:ascii="Arial" w:hAnsi="Arial" w:cs="Arial"/>
          <w:b/>
          <w:bCs/>
          <w:iCs/>
          <w:sz w:val="24"/>
          <w:lang w:val="en-US"/>
        </w:rPr>
        <w:t xml:space="preserve"> AIoT</w:t>
      </w:r>
    </w:p>
    <w:p w14:paraId="6DAA6578" w14:textId="1F1EDA08" w:rsidR="004A360A" w:rsidRPr="00B34E3D" w:rsidRDefault="004A360A" w:rsidP="00B34E3D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Document for:</w:t>
      </w:r>
      <w:r>
        <w:rPr>
          <w:rFonts w:ascii="Arial" w:hAnsi="Arial" w:cs="Arial"/>
          <w:b/>
          <w:bCs/>
          <w:sz w:val="24"/>
        </w:rPr>
        <w:t xml:space="preserve">     </w:t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  <w:bookmarkStart w:id="2" w:name="_Hlk510705081"/>
    </w:p>
    <w:bookmarkEnd w:id="2"/>
    <w:p w14:paraId="4C2C258F" w14:textId="787E9021" w:rsidR="007967D9" w:rsidRDefault="007967D9" w:rsidP="00C4550E">
      <w:pPr>
        <w:pStyle w:val="Heading1"/>
        <w:numPr>
          <w:ilvl w:val="0"/>
          <w:numId w:val="9"/>
        </w:numPr>
        <w:rPr>
          <w:rFonts w:ascii="Times New Roman" w:hAnsi="Times New Roman" w:cs="Times New Roman"/>
          <w:b/>
          <w:bCs/>
          <w:color w:val="auto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auto"/>
          <w:sz w:val="32"/>
          <w:szCs w:val="32"/>
        </w:rPr>
        <w:t>Introduction</w:t>
      </w:r>
    </w:p>
    <w:p w14:paraId="02A50565" w14:textId="39498384" w:rsidR="001F5190" w:rsidRDefault="001F5190" w:rsidP="001F5190">
      <w:pPr>
        <w:rPr>
          <w:color w:val="000000" w:themeColor="text1"/>
          <w:sz w:val="24"/>
          <w:szCs w:val="24"/>
          <w:lang w:val="en-US"/>
        </w:rPr>
      </w:pPr>
      <w:r w:rsidRPr="001F5190">
        <w:rPr>
          <w:color w:val="000000" w:themeColor="text1"/>
          <w:sz w:val="24"/>
          <w:szCs w:val="24"/>
          <w:lang w:val="en-US"/>
        </w:rPr>
        <w:t>With 3GPP Rel</w:t>
      </w:r>
      <w:r w:rsidR="008A6023">
        <w:rPr>
          <w:color w:val="000000" w:themeColor="text1"/>
          <w:sz w:val="24"/>
          <w:szCs w:val="24"/>
          <w:lang w:val="en-US"/>
        </w:rPr>
        <w:t>-</w:t>
      </w:r>
      <w:r w:rsidRPr="001F5190">
        <w:rPr>
          <w:color w:val="000000" w:themeColor="text1"/>
          <w:sz w:val="24"/>
          <w:szCs w:val="24"/>
          <w:lang w:val="en-US"/>
        </w:rPr>
        <w:t>18, the RAN plenary initiated a study on a new class of battery-less User Equipment (UE) designed for low complexity and ultra-low power consumption. Th</w:t>
      </w:r>
      <w:r>
        <w:rPr>
          <w:color w:val="000000" w:themeColor="text1"/>
          <w:sz w:val="24"/>
          <w:szCs w:val="24"/>
          <w:lang w:val="en-US"/>
        </w:rPr>
        <w:t>e</w:t>
      </w:r>
      <w:r w:rsidR="001B72E1">
        <w:rPr>
          <w:color w:val="000000" w:themeColor="text1"/>
          <w:sz w:val="24"/>
          <w:szCs w:val="24"/>
          <w:lang w:val="en-US"/>
        </w:rPr>
        <w:t xml:space="preserve"> study</w:t>
      </w:r>
      <w:r w:rsidRPr="001F5190">
        <w:rPr>
          <w:color w:val="000000" w:themeColor="text1"/>
          <w:sz w:val="24"/>
          <w:szCs w:val="24"/>
          <w:lang w:val="en-US"/>
        </w:rPr>
        <w:t xml:space="preserve"> was further extended </w:t>
      </w:r>
      <w:r w:rsidR="007B5D13" w:rsidRPr="001F5190">
        <w:rPr>
          <w:color w:val="000000" w:themeColor="text1"/>
          <w:sz w:val="24"/>
          <w:szCs w:val="24"/>
          <w:lang w:val="en-US"/>
        </w:rPr>
        <w:t>to</w:t>
      </w:r>
      <w:r w:rsidRPr="001F5190">
        <w:rPr>
          <w:color w:val="000000" w:themeColor="text1"/>
          <w:sz w:val="24"/>
          <w:szCs w:val="24"/>
          <w:lang w:val="en-US"/>
        </w:rPr>
        <w:t xml:space="preserve"> Rel</w:t>
      </w:r>
      <w:r w:rsidR="008A6023">
        <w:rPr>
          <w:color w:val="000000" w:themeColor="text1"/>
          <w:sz w:val="24"/>
          <w:szCs w:val="24"/>
          <w:lang w:val="en-US"/>
        </w:rPr>
        <w:t>-</w:t>
      </w:r>
      <w:r w:rsidRPr="001F5190">
        <w:rPr>
          <w:color w:val="000000" w:themeColor="text1"/>
          <w:sz w:val="24"/>
          <w:szCs w:val="24"/>
          <w:lang w:val="en-US"/>
        </w:rPr>
        <w:t>19, where RAN working groups assessed the technical feasibility of such devices.</w:t>
      </w:r>
      <w:r>
        <w:rPr>
          <w:color w:val="000000" w:themeColor="text1"/>
          <w:sz w:val="24"/>
          <w:szCs w:val="24"/>
          <w:lang w:val="en-US"/>
        </w:rPr>
        <w:t xml:space="preserve"> </w:t>
      </w:r>
      <w:r w:rsidRPr="001F5190">
        <w:rPr>
          <w:color w:val="000000" w:themeColor="text1"/>
          <w:sz w:val="24"/>
          <w:szCs w:val="24"/>
          <w:lang w:val="en-US"/>
        </w:rPr>
        <w:t>In the recent RAN#106 meeting, a Work Item Description (WID) was defined to support AIoT Device 1 in Deployment Scenario 1 with Topology 1. The agreed spectrum deployment includes in-band and standalone FDD operation in FR1.</w:t>
      </w:r>
      <w:r>
        <w:rPr>
          <w:color w:val="000000" w:themeColor="text1"/>
          <w:sz w:val="24"/>
          <w:szCs w:val="24"/>
          <w:lang w:val="en-US"/>
        </w:rPr>
        <w:t xml:space="preserve"> </w:t>
      </w:r>
      <w:r w:rsidRPr="001F5190">
        <w:rPr>
          <w:color w:val="000000" w:themeColor="text1"/>
          <w:sz w:val="24"/>
          <w:szCs w:val="24"/>
          <w:lang w:val="en-US"/>
        </w:rPr>
        <w:t>The following sections outline the scope and objectives</w:t>
      </w:r>
      <w:r w:rsidR="00D26C63">
        <w:rPr>
          <w:color w:val="000000" w:themeColor="text1"/>
          <w:sz w:val="24"/>
          <w:szCs w:val="24"/>
          <w:lang w:val="en-US"/>
        </w:rPr>
        <w:t xml:space="preserve"> </w:t>
      </w:r>
      <w:r w:rsidRPr="001F5190">
        <w:rPr>
          <w:color w:val="000000" w:themeColor="text1"/>
          <w:sz w:val="24"/>
          <w:szCs w:val="24"/>
          <w:lang w:val="en-US"/>
        </w:rPr>
        <w:t>of this work</w:t>
      </w:r>
      <w:r w:rsidR="00D26C63" w:rsidRPr="001F5190">
        <w:rPr>
          <w:color w:val="000000" w:themeColor="text1"/>
          <w:sz w:val="24"/>
          <w:szCs w:val="24"/>
          <w:lang w:val="en-US"/>
        </w:rPr>
        <w:t xml:space="preserve"> </w:t>
      </w:r>
      <w:r w:rsidR="00D26C63">
        <w:rPr>
          <w:color w:val="000000" w:themeColor="text1"/>
          <w:sz w:val="24"/>
          <w:szCs w:val="24"/>
          <w:lang w:val="en-US"/>
        </w:rPr>
        <w:t>for RAN1</w:t>
      </w:r>
      <w:r w:rsidR="00BC72D1">
        <w:rPr>
          <w:color w:val="000000" w:themeColor="text1"/>
          <w:sz w:val="24"/>
          <w:szCs w:val="24"/>
          <w:lang w:val="en-US"/>
        </w:rPr>
        <w:t xml:space="preserve"> [1]</w:t>
      </w:r>
      <w:r w:rsidRPr="001F5190">
        <w:rPr>
          <w:color w:val="000000" w:themeColor="text1"/>
          <w:sz w:val="24"/>
          <w:szCs w:val="24"/>
          <w:lang w:val="en-US"/>
        </w:rPr>
        <w:t>.</w:t>
      </w:r>
      <w:r w:rsidR="00852D2B" w:rsidRPr="00450EBD">
        <w:rPr>
          <w:color w:val="000000" w:themeColor="text1"/>
          <w:sz w:val="24"/>
          <w:szCs w:val="24"/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B5D13" w14:paraId="2753C112" w14:textId="77777777" w:rsidTr="007B5D13">
        <w:tc>
          <w:tcPr>
            <w:tcW w:w="9629" w:type="dxa"/>
          </w:tcPr>
          <w:p w14:paraId="39B39197" w14:textId="77777777" w:rsidR="00FD1101" w:rsidRPr="00FD1101" w:rsidRDefault="00FD1101" w:rsidP="00FD1101">
            <w:pPr>
              <w:spacing w:after="120" w:line="240" w:lineRule="auto"/>
              <w:ind w:right="-96"/>
              <w:rPr>
                <w:rFonts w:eastAsia="SimSun"/>
                <w:u w:val="single"/>
                <w:lang w:val="en-US"/>
              </w:rPr>
            </w:pPr>
            <w:r w:rsidRPr="00FD1101">
              <w:rPr>
                <w:rFonts w:eastAsia="SimSun"/>
                <w:u w:val="single"/>
                <w:lang w:val="en-US"/>
              </w:rPr>
              <w:t>General Scope</w:t>
            </w:r>
          </w:p>
          <w:p w14:paraId="38E51A22" w14:textId="77777777" w:rsidR="00FD1101" w:rsidRPr="00FD1101" w:rsidRDefault="00FD1101" w:rsidP="00FD1101">
            <w:pPr>
              <w:spacing w:after="120" w:line="240" w:lineRule="auto"/>
              <w:ind w:right="-96"/>
              <w:rPr>
                <w:rFonts w:eastAsia="SimSun"/>
                <w:lang w:val="en-US"/>
              </w:rPr>
            </w:pPr>
            <w:r w:rsidRPr="00FD1101">
              <w:rPr>
                <w:rFonts w:eastAsia="SimSun"/>
                <w:lang w:val="en-US"/>
              </w:rPr>
              <w:t>The definitions provided in TR 38.848, TR 38.769, and decisions, etc. made during the Rel-19 SI in RAN WGs are taken into this WI, and the following is the exclusive general scope:</w:t>
            </w:r>
          </w:p>
          <w:p w14:paraId="482860BE" w14:textId="77777777" w:rsidR="00FD1101" w:rsidRPr="00FD1101" w:rsidRDefault="00FD1101" w:rsidP="00FD1101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right="-96"/>
              <w:jc w:val="left"/>
              <w:textAlignment w:val="baseline"/>
              <w:rPr>
                <w:rFonts w:eastAsia="SimSun"/>
                <w:lang w:val="en-US"/>
              </w:rPr>
            </w:pPr>
            <w:r w:rsidRPr="00FD1101">
              <w:rPr>
                <w:rFonts w:eastAsia="SimSun"/>
                <w:lang w:val="en-US"/>
              </w:rPr>
              <w:t>The overall objective shall be to standardize the following Ambient IoT device:</w:t>
            </w:r>
          </w:p>
          <w:p w14:paraId="5014436C" w14:textId="77777777" w:rsidR="00FD1101" w:rsidRPr="00FD1101" w:rsidRDefault="00FD1101" w:rsidP="00FD1101">
            <w:pPr>
              <w:spacing w:after="120" w:line="240" w:lineRule="auto"/>
              <w:ind w:left="720" w:right="-96"/>
              <w:rPr>
                <w:rFonts w:eastAsia="SimSun"/>
                <w:lang w:val="en-US"/>
              </w:rPr>
            </w:pPr>
            <w:r w:rsidRPr="00FD1101">
              <w:rPr>
                <w:rFonts w:eastAsia="SimSun"/>
                <w:lang w:val="en-US"/>
              </w:rPr>
              <w:t xml:space="preserve">Device 1: ~1 </w:t>
            </w:r>
            <w:r w:rsidRPr="00FD1101">
              <w:rPr>
                <w:rFonts w:eastAsia="SimSun"/>
                <w:i/>
                <w:iCs/>
                <w:lang w:val="en-US"/>
              </w:rPr>
              <w:t>µ</w:t>
            </w:r>
            <w:r w:rsidRPr="00FD1101">
              <w:rPr>
                <w:rFonts w:eastAsia="SimSun"/>
                <w:lang w:val="en-US"/>
              </w:rPr>
              <w:t>W peak power consumption, has energy storage, RF envelope detector receiver, initial sampling frequency offset (SFO) up to 10</w:t>
            </w:r>
            <w:r w:rsidRPr="00FD1101">
              <w:rPr>
                <w:rFonts w:eastAsia="SimSun"/>
                <w:i/>
                <w:iCs/>
                <w:vertAlign w:val="superscript"/>
                <w:lang w:val="en-US"/>
              </w:rPr>
              <w:t>X</w:t>
            </w:r>
            <w:r w:rsidRPr="00FD1101">
              <w:rPr>
                <w:rFonts w:eastAsia="SimSun"/>
                <w:lang w:val="en-US"/>
              </w:rPr>
              <w:t xml:space="preserve"> ppm, neither R2D nor D2R amplification in the device. The device’s D2R transmission is backscattered on a carrier wave provided externally.</w:t>
            </w:r>
          </w:p>
          <w:p w14:paraId="346B5D61" w14:textId="77777777" w:rsidR="00FD1101" w:rsidRPr="00FD1101" w:rsidRDefault="00FD1101" w:rsidP="00FD1101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line="240" w:lineRule="auto"/>
              <w:jc w:val="left"/>
              <w:textAlignment w:val="baseline"/>
              <w:rPr>
                <w:rFonts w:eastAsia="Times New Roman"/>
                <w:lang w:eastAsia="en-US"/>
              </w:rPr>
            </w:pPr>
            <w:bookmarkStart w:id="3" w:name="_Hlk160560296"/>
            <w:r w:rsidRPr="00FD1101">
              <w:rPr>
                <w:rFonts w:eastAsia="Times New Roman"/>
                <w:lang w:eastAsia="en-US"/>
              </w:rPr>
              <w:t xml:space="preserve">Deployment scenario 1 with Topology 1, according to D1T1-B. </w:t>
            </w:r>
          </w:p>
          <w:bookmarkEnd w:id="3"/>
          <w:p w14:paraId="15EA0F3C" w14:textId="77777777" w:rsidR="00FD1101" w:rsidRPr="00FD1101" w:rsidRDefault="00FD1101" w:rsidP="00FD1101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right="-96"/>
              <w:jc w:val="left"/>
              <w:textAlignment w:val="baseline"/>
              <w:rPr>
                <w:rFonts w:eastAsia="SimSun"/>
                <w:lang w:val="en-US"/>
              </w:rPr>
            </w:pPr>
            <w:r w:rsidRPr="00FD1101">
              <w:rPr>
                <w:rFonts w:eastAsia="SimSun"/>
                <w:lang w:val="en-US"/>
              </w:rPr>
              <w:t xml:space="preserve">FR1 licensed spectrum in FDD, with R2D in DL spectrum and D2R </w:t>
            </w:r>
            <w:r w:rsidRPr="00FD1101">
              <w:rPr>
                <w:rFonts w:eastAsia="Times New Roman"/>
              </w:rPr>
              <w:t>and CW</w:t>
            </w:r>
            <w:r w:rsidRPr="00FD1101">
              <w:rPr>
                <w:rFonts w:eastAsia="SimSun"/>
                <w:lang w:val="en-US"/>
              </w:rPr>
              <w:t xml:space="preserve"> in UL spectrum.</w:t>
            </w:r>
          </w:p>
          <w:p w14:paraId="4F571EBA" w14:textId="77777777" w:rsidR="00FD1101" w:rsidRPr="00FD1101" w:rsidRDefault="00FD1101" w:rsidP="00FD1101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right="-96"/>
              <w:jc w:val="left"/>
              <w:textAlignment w:val="baseline"/>
              <w:rPr>
                <w:rFonts w:eastAsia="SimSun"/>
                <w:lang w:val="en-US"/>
              </w:rPr>
            </w:pPr>
            <w:r w:rsidRPr="00FD1101">
              <w:rPr>
                <w:rFonts w:eastAsia="SimSun"/>
                <w:lang w:val="en-US"/>
              </w:rPr>
              <w:t>Spectrum deployment in-band to NR and standalone, with A-IoT BS located indoor.</w:t>
            </w:r>
          </w:p>
          <w:p w14:paraId="5C42ACAC" w14:textId="77777777" w:rsidR="00FD1101" w:rsidRPr="00FD1101" w:rsidRDefault="00FD1101" w:rsidP="00FD1101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right="-96"/>
              <w:jc w:val="left"/>
              <w:textAlignment w:val="baseline"/>
              <w:rPr>
                <w:rFonts w:eastAsia="SimSun"/>
                <w:lang w:val="en-US"/>
              </w:rPr>
            </w:pPr>
            <w:r w:rsidRPr="00FD1101">
              <w:rPr>
                <w:rFonts w:eastAsia="SimSun"/>
                <w:lang w:val="en-US"/>
              </w:rPr>
              <w:t>Traffic types DO-DTT, DT, for rUC1 (indoor inventory) and rUC4 (indoor command).</w:t>
            </w:r>
            <w:r w:rsidRPr="00FD1101">
              <w:rPr>
                <w:rFonts w:eastAsia="SimSun"/>
                <w:sz w:val="16"/>
                <w:szCs w:val="16"/>
                <w:lang w:val="en-US" w:eastAsia="en-US"/>
              </w:rPr>
              <w:t xml:space="preserve"> </w:t>
            </w:r>
          </w:p>
          <w:p w14:paraId="04E719EE" w14:textId="77777777" w:rsidR="00FD1101" w:rsidRPr="00FD1101" w:rsidRDefault="00FD1101" w:rsidP="00FD1101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right="-96"/>
              <w:jc w:val="left"/>
              <w:textAlignment w:val="baseline"/>
              <w:rPr>
                <w:rFonts w:eastAsia="Times New Roman"/>
                <w:lang w:eastAsia="en-US"/>
              </w:rPr>
            </w:pPr>
            <w:r w:rsidRPr="00FD1101">
              <w:rPr>
                <w:rFonts w:eastAsia="SimSun"/>
                <w:lang w:val="en-US"/>
              </w:rPr>
              <w:t>Carrier wave transmission for waveform 1 only, without hopping, per the following cases in TR 38.769:</w:t>
            </w:r>
          </w:p>
          <w:p w14:paraId="30DA71F7" w14:textId="77777777" w:rsidR="00FD1101" w:rsidRPr="00FD1101" w:rsidRDefault="00FD1101" w:rsidP="00FD1101">
            <w:pPr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line="240" w:lineRule="auto"/>
              <w:jc w:val="left"/>
              <w:textAlignment w:val="baseline"/>
              <w:rPr>
                <w:rFonts w:eastAsia="SimSun"/>
                <w:kern w:val="2"/>
                <w:lang w:eastAsia="en-US"/>
                <w14:ligatures w14:val="standardContextual"/>
              </w:rPr>
            </w:pPr>
            <w:r w:rsidRPr="00FD1101">
              <w:rPr>
                <w:rFonts w:eastAsia="SimSun"/>
                <w:kern w:val="2"/>
                <w14:ligatures w14:val="standardContextual"/>
              </w:rPr>
              <w:t>Case 1-4 for D1T1-B</w:t>
            </w:r>
          </w:p>
          <w:p w14:paraId="4752D48A" w14:textId="77777777" w:rsidR="00FD1101" w:rsidRPr="00FD1101" w:rsidRDefault="00FD1101" w:rsidP="00FD1101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line="240" w:lineRule="auto"/>
              <w:jc w:val="left"/>
              <w:textAlignment w:val="baseline"/>
              <w:rPr>
                <w:rFonts w:eastAsia="SimSun"/>
                <w:kern w:val="2"/>
                <w:lang w:eastAsia="en-US"/>
                <w14:ligatures w14:val="standardContextual"/>
              </w:rPr>
            </w:pPr>
            <w:r w:rsidRPr="00FD1101">
              <w:rPr>
                <w:rFonts w:eastAsia="SimSun"/>
                <w:kern w:val="2"/>
                <w:lang w:val="en-US"/>
                <w14:ligatures w14:val="standardContextual"/>
              </w:rPr>
              <w:t>Proximity determination via Solution 1 in TR 38.769 only.</w:t>
            </w:r>
          </w:p>
          <w:p w14:paraId="4FB09ABB" w14:textId="77777777" w:rsidR="00FD1101" w:rsidRPr="00FD1101" w:rsidRDefault="00FD1101" w:rsidP="00FD1101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line="240" w:lineRule="auto"/>
              <w:jc w:val="left"/>
              <w:textAlignment w:val="baseline"/>
              <w:rPr>
                <w:rFonts w:eastAsia="Times New Roman"/>
                <w:lang w:eastAsia="en-US"/>
              </w:rPr>
            </w:pPr>
            <w:r w:rsidRPr="00FD1101">
              <w:rPr>
                <w:rFonts w:eastAsia="Times New Roman"/>
                <w:lang w:eastAsia="en-US"/>
              </w:rPr>
              <w:t>Device (un)availability via Direction 1 in TR 38.769 only.</w:t>
            </w:r>
          </w:p>
          <w:p w14:paraId="452CE7A7" w14:textId="77777777" w:rsidR="00FD1101" w:rsidRPr="00FD1101" w:rsidRDefault="00FD1101" w:rsidP="00FD1101">
            <w:pPr>
              <w:spacing w:after="120" w:line="240" w:lineRule="auto"/>
              <w:ind w:right="-96"/>
              <w:rPr>
                <w:rFonts w:eastAsia="SimSun"/>
                <w:lang w:val="en-US"/>
              </w:rPr>
            </w:pPr>
            <w:r w:rsidRPr="00FD1101">
              <w:rPr>
                <w:rFonts w:eastAsia="SimSun"/>
                <w:lang w:val="en-US"/>
              </w:rPr>
              <w:t>The following objectives are set, within the General Scope:</w:t>
            </w:r>
          </w:p>
          <w:p w14:paraId="66BFC4D6" w14:textId="77777777" w:rsidR="00FD1101" w:rsidRPr="00FD1101" w:rsidRDefault="00FD1101" w:rsidP="00FD1101">
            <w:pPr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right="-96"/>
              <w:jc w:val="left"/>
              <w:textAlignment w:val="baseline"/>
              <w:rPr>
                <w:rFonts w:eastAsia="SimSun"/>
                <w:lang w:val="en-US"/>
              </w:rPr>
            </w:pPr>
            <w:r w:rsidRPr="00FD1101">
              <w:rPr>
                <w:rFonts w:eastAsia="SimSun"/>
                <w:lang w:val="en-US"/>
              </w:rPr>
              <w:t>RAN1 scope:</w:t>
            </w:r>
          </w:p>
          <w:p w14:paraId="65EF3768" w14:textId="77777777" w:rsidR="00FD1101" w:rsidRPr="00FD1101" w:rsidRDefault="00FD1101" w:rsidP="00FD1101">
            <w:pPr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440" w:right="-96"/>
              <w:jc w:val="left"/>
              <w:textAlignment w:val="baseline"/>
              <w:rPr>
                <w:rFonts w:eastAsia="SimSun"/>
                <w:lang w:val="en-US"/>
              </w:rPr>
            </w:pPr>
            <w:r w:rsidRPr="00FD1101">
              <w:rPr>
                <w:rFonts w:eastAsia="SimSun"/>
                <w:lang w:val="en-US"/>
              </w:rPr>
              <w:t>PRDCH and PDRCH, which are the only physical channels in R2D and D2R, respectively.</w:t>
            </w:r>
          </w:p>
          <w:p w14:paraId="252D7FAD" w14:textId="77777777" w:rsidR="00FD1101" w:rsidRPr="00FD1101" w:rsidRDefault="00FD1101" w:rsidP="00FD1101">
            <w:pPr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440" w:right="-96"/>
              <w:jc w:val="left"/>
              <w:textAlignment w:val="baseline"/>
              <w:rPr>
                <w:rFonts w:eastAsia="SimSun"/>
                <w:lang w:val="en-US"/>
              </w:rPr>
            </w:pPr>
            <w:r w:rsidRPr="00FD1101">
              <w:rPr>
                <w:rFonts w:eastAsia="SimSun"/>
                <w:lang w:val="en-US"/>
              </w:rPr>
              <w:t>R2D and D2R signal(s)</w:t>
            </w:r>
          </w:p>
          <w:p w14:paraId="5D87E317" w14:textId="77777777" w:rsidR="00FD1101" w:rsidRPr="00FD1101" w:rsidRDefault="00FD1101" w:rsidP="00FD1101">
            <w:pPr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440" w:right="-96"/>
              <w:jc w:val="left"/>
              <w:textAlignment w:val="baseline"/>
              <w:rPr>
                <w:rFonts w:eastAsia="SimSun"/>
                <w:lang w:val="en-US"/>
              </w:rPr>
            </w:pPr>
            <w:r w:rsidRPr="00FD1101">
              <w:rPr>
                <w:rFonts w:eastAsia="SimSun"/>
                <w:lang w:val="en-US"/>
              </w:rPr>
              <w:t>Multiplexing/multiple access in R2D is by only TDMA, and in D2R is by only TDMA and FDMA.</w:t>
            </w:r>
          </w:p>
          <w:p w14:paraId="411FE1FE" w14:textId="77777777" w:rsidR="00FD1101" w:rsidRPr="00FD1101" w:rsidRDefault="00FD1101" w:rsidP="00FD1101">
            <w:pPr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440" w:right="-96"/>
              <w:jc w:val="left"/>
              <w:textAlignment w:val="baseline"/>
              <w:rPr>
                <w:rFonts w:eastAsia="SimSun"/>
                <w:lang w:val="en-US"/>
              </w:rPr>
            </w:pPr>
            <w:r w:rsidRPr="00FD1101">
              <w:rPr>
                <w:rFonts w:eastAsia="SimSun"/>
                <w:lang w:val="en-US"/>
              </w:rPr>
              <w:t>R2D supports only OOK-4 modulation, one solution for CP handling. D2R backscattering supports only OOK and BPSK modulations.</w:t>
            </w:r>
          </w:p>
          <w:p w14:paraId="7F2D91AE" w14:textId="77777777" w:rsidR="00FD1101" w:rsidRPr="00FD1101" w:rsidRDefault="00FD1101" w:rsidP="00FD1101">
            <w:pPr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440" w:right="-96"/>
              <w:jc w:val="left"/>
              <w:textAlignment w:val="baseline"/>
              <w:rPr>
                <w:rFonts w:eastAsia="SimSun"/>
                <w:lang w:val="en-US"/>
              </w:rPr>
            </w:pPr>
            <w:r w:rsidRPr="00FD1101">
              <w:rPr>
                <w:rFonts w:eastAsia="SimSun"/>
                <w:lang w:val="en-US"/>
              </w:rPr>
              <w:t>R2D transmission supports only the Manchester line code in TR 38.769</w:t>
            </w:r>
          </w:p>
          <w:p w14:paraId="123ABA33" w14:textId="77777777" w:rsidR="00FD1101" w:rsidRPr="00FD1101" w:rsidRDefault="00FD1101" w:rsidP="00FD1101">
            <w:pPr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440" w:right="-96"/>
              <w:jc w:val="left"/>
              <w:textAlignment w:val="baseline"/>
              <w:rPr>
                <w:rFonts w:eastAsia="SimSun"/>
                <w:lang w:val="en-US"/>
              </w:rPr>
            </w:pPr>
            <w:r w:rsidRPr="00FD1101">
              <w:rPr>
                <w:rFonts w:eastAsia="SimSun"/>
                <w:lang w:val="en-US"/>
              </w:rPr>
              <w:t>D2R transmission supports:</w:t>
            </w:r>
          </w:p>
          <w:p w14:paraId="7205DEE9" w14:textId="77777777" w:rsidR="00FD1101" w:rsidRPr="00FD1101" w:rsidRDefault="00FD1101" w:rsidP="00FD1101">
            <w:pPr>
              <w:numPr>
                <w:ilvl w:val="2"/>
                <w:numId w:val="4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right="-96"/>
              <w:jc w:val="left"/>
              <w:textAlignment w:val="baseline"/>
              <w:rPr>
                <w:rFonts w:eastAsia="SimSun"/>
                <w:lang w:val="en-US"/>
              </w:rPr>
            </w:pPr>
            <w:r w:rsidRPr="00FD1101">
              <w:rPr>
                <w:rFonts w:eastAsia="SimSun"/>
                <w:lang w:val="en-US"/>
              </w:rPr>
              <w:t>Either the Manchester line code in TR 38.769 or no line code (one to be down-selected); and</w:t>
            </w:r>
          </w:p>
          <w:p w14:paraId="66458D2C" w14:textId="77777777" w:rsidR="00FD1101" w:rsidRPr="00FD1101" w:rsidRDefault="00FD1101" w:rsidP="00FD1101">
            <w:pPr>
              <w:numPr>
                <w:ilvl w:val="2"/>
                <w:numId w:val="4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right="-96"/>
              <w:jc w:val="left"/>
              <w:textAlignment w:val="baseline"/>
              <w:rPr>
                <w:rFonts w:eastAsia="SimSun"/>
                <w:lang w:val="en-US"/>
              </w:rPr>
            </w:pPr>
            <w:r w:rsidRPr="00FD1101">
              <w:rPr>
                <w:rFonts w:eastAsia="SimSun"/>
                <w:lang w:val="en-US"/>
              </w:rPr>
              <w:lastRenderedPageBreak/>
              <w:t>A corresponding small frequency shift method according to the options in TR 38.769.</w:t>
            </w:r>
          </w:p>
          <w:p w14:paraId="1545CCFE" w14:textId="77777777" w:rsidR="00FD1101" w:rsidRPr="00FD1101" w:rsidRDefault="00FD1101" w:rsidP="00FD1101">
            <w:pPr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440" w:right="-96"/>
              <w:jc w:val="left"/>
              <w:textAlignment w:val="baseline"/>
              <w:rPr>
                <w:rFonts w:eastAsia="SimSun"/>
                <w:lang w:val="en-US"/>
              </w:rPr>
            </w:pPr>
            <w:r w:rsidRPr="00FD1101">
              <w:rPr>
                <w:rFonts w:eastAsia="SimSun"/>
                <w:lang w:val="en-US"/>
              </w:rPr>
              <w:t xml:space="preserve">R2D does not support FEC. D2R supports only </w:t>
            </w:r>
            <w:bookmarkStart w:id="4" w:name="OLE_LINK180"/>
            <w:r w:rsidRPr="00FD1101">
              <w:rPr>
                <w:rFonts w:eastAsia="SimSun"/>
                <w:lang w:val="en-US"/>
              </w:rPr>
              <w:t>convolutional code</w:t>
            </w:r>
            <w:bookmarkEnd w:id="4"/>
            <w:r w:rsidRPr="00FD1101">
              <w:rPr>
                <w:rFonts w:eastAsia="SimSun"/>
                <w:lang w:val="en-US"/>
              </w:rPr>
              <w:t xml:space="preserve"> with generator polynomials as per TS 36.212 (unless RAN1 decides to use other generator polynomials by RAN1#120bis).</w:t>
            </w:r>
          </w:p>
          <w:p w14:paraId="1ACA33D4" w14:textId="77777777" w:rsidR="00FD1101" w:rsidRPr="00951447" w:rsidRDefault="00FD1101" w:rsidP="00FD1101">
            <w:pPr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440" w:right="-96"/>
              <w:jc w:val="left"/>
              <w:textAlignment w:val="baseline"/>
              <w:rPr>
                <w:rFonts w:eastAsia="SimSun"/>
                <w:lang w:val="en-US"/>
              </w:rPr>
            </w:pPr>
            <w:bookmarkStart w:id="5" w:name="OLE_LINK69"/>
            <w:r w:rsidRPr="00FD1101">
              <w:rPr>
                <w:rFonts w:eastAsia="SimSun"/>
                <w:lang w:val="en-US"/>
              </w:rPr>
              <w:t>PRDCH and PDRCH both support transmission without CRC, and with CRC as per the generator polynomials in TS 38.212 (unless RAN1 decides to use other generator polynomials by RAN1#120bis) for 6-bit CRC and 16-bit CRC. Cases to use which length of CRC, or no CRC, to be decided in RAN1.</w:t>
            </w:r>
            <w:bookmarkEnd w:id="5"/>
          </w:p>
          <w:p w14:paraId="41C7C169" w14:textId="44A2209E" w:rsidR="007B5D13" w:rsidRPr="00FD1101" w:rsidRDefault="00FD1101" w:rsidP="00FD1101">
            <w:pPr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440" w:right="-96"/>
              <w:jc w:val="left"/>
              <w:textAlignment w:val="baseline"/>
              <w:rPr>
                <w:rFonts w:eastAsia="SimSun"/>
                <w:lang w:val="en-US"/>
              </w:rPr>
            </w:pPr>
            <w:r w:rsidRPr="00951447">
              <w:rPr>
                <w:rFonts w:eastAsia="SimSun"/>
                <w:lang w:val="en-US"/>
              </w:rPr>
              <w:t>D2R supports physical layer repetition transmission. R2D does not support physical-layer repetition transmission.</w:t>
            </w:r>
            <w:r w:rsidRPr="00FD1101">
              <w:rPr>
                <w:rFonts w:eastAsia="SimSun"/>
                <w:lang w:val="en-US"/>
              </w:rPr>
              <w:t xml:space="preserve">  </w:t>
            </w:r>
          </w:p>
        </w:tc>
      </w:tr>
    </w:tbl>
    <w:p w14:paraId="4D09BEAF" w14:textId="77777777" w:rsidR="007B5D13" w:rsidRDefault="007B5D13" w:rsidP="001F5190">
      <w:pPr>
        <w:rPr>
          <w:color w:val="000000" w:themeColor="text1"/>
          <w:sz w:val="24"/>
          <w:szCs w:val="24"/>
          <w:lang w:val="en-US"/>
        </w:rPr>
      </w:pPr>
    </w:p>
    <w:p w14:paraId="54BA8A87" w14:textId="26EE3F95" w:rsidR="00564399" w:rsidRPr="007967D9" w:rsidRDefault="00B34E3D" w:rsidP="00F719E1">
      <w:r w:rsidRPr="00202902">
        <w:rPr>
          <w:rFonts w:eastAsia="SimSun"/>
          <w:sz w:val="24"/>
          <w:szCs w:val="24"/>
          <w:lang w:eastAsia="zh-CN"/>
        </w:rPr>
        <w:t xml:space="preserve">In this contribution, we discuss the </w:t>
      </w:r>
      <w:r w:rsidR="0045059F">
        <w:rPr>
          <w:rFonts w:eastAsia="SimSun"/>
          <w:sz w:val="24"/>
          <w:szCs w:val="24"/>
          <w:lang w:eastAsia="zh-CN"/>
        </w:rPr>
        <w:t>scheduling and other remaining</w:t>
      </w:r>
      <w:r w:rsidR="009A2926">
        <w:rPr>
          <w:rFonts w:eastAsia="SimSun"/>
          <w:sz w:val="24"/>
          <w:szCs w:val="24"/>
          <w:lang w:eastAsia="zh-CN"/>
        </w:rPr>
        <w:t xml:space="preserve"> aspects of</w:t>
      </w:r>
      <w:r w:rsidR="006D5635">
        <w:rPr>
          <w:rFonts w:eastAsia="SimSun"/>
          <w:sz w:val="24"/>
          <w:szCs w:val="24"/>
          <w:lang w:eastAsia="zh-CN"/>
        </w:rPr>
        <w:t xml:space="preserve"> AIoT communication. </w:t>
      </w:r>
    </w:p>
    <w:p w14:paraId="613294A0" w14:textId="1D33637E" w:rsidR="00E80568" w:rsidRDefault="004A360A" w:rsidP="00157F7F">
      <w:pPr>
        <w:pStyle w:val="Heading1"/>
        <w:numPr>
          <w:ilvl w:val="0"/>
          <w:numId w:val="9"/>
        </w:numPr>
        <w:rPr>
          <w:rFonts w:ascii="Times New Roman" w:hAnsi="Times New Roman" w:cs="Times New Roman"/>
          <w:b/>
          <w:bCs/>
          <w:color w:val="auto"/>
          <w:sz w:val="32"/>
          <w:szCs w:val="32"/>
        </w:rPr>
      </w:pPr>
      <w:r w:rsidRPr="008324D1">
        <w:rPr>
          <w:rFonts w:ascii="Times New Roman" w:hAnsi="Times New Roman" w:cs="Times New Roman"/>
          <w:b/>
          <w:bCs/>
          <w:color w:val="auto"/>
          <w:sz w:val="32"/>
          <w:szCs w:val="32"/>
        </w:rPr>
        <w:t>Discussion</w:t>
      </w:r>
    </w:p>
    <w:p w14:paraId="584C0141" w14:textId="1CBFFC0D" w:rsidR="00090283" w:rsidRDefault="009A2926" w:rsidP="00090283">
      <w:pPr>
        <w:rPr>
          <w:sz w:val="24"/>
          <w:szCs w:val="24"/>
        </w:rPr>
      </w:pPr>
      <w:r>
        <w:rPr>
          <w:sz w:val="24"/>
          <w:szCs w:val="24"/>
        </w:rPr>
        <w:t>G</w:t>
      </w:r>
      <w:r w:rsidRPr="009A2926">
        <w:rPr>
          <w:sz w:val="24"/>
          <w:szCs w:val="24"/>
        </w:rPr>
        <w:t xml:space="preserve">iven the device's complexity, </w:t>
      </w:r>
      <w:r w:rsidR="00090283" w:rsidRPr="00090283">
        <w:rPr>
          <w:sz w:val="24"/>
          <w:szCs w:val="24"/>
        </w:rPr>
        <w:t>the AIoT device is not expected to perform the advanced downlink and uplink synchronization required for NR UEs, where the UE wakes up, scans the frequency raster, and searches for a synchronization signal. Instead, AIoT devices require a much simpler synchronization approach. Given their constrained power storage capabilities, long-term synchronization is not feasible. These devices are expected to operate asynchronously, as their power-harvesting cycles may vary.</w:t>
      </w:r>
    </w:p>
    <w:p w14:paraId="05EA21EB" w14:textId="77777777" w:rsidR="0090373D" w:rsidRPr="00E9320F" w:rsidRDefault="0090373D" w:rsidP="0090373D">
      <w:pPr>
        <w:pStyle w:val="Heading1"/>
        <w:numPr>
          <w:ilvl w:val="1"/>
          <w:numId w:val="46"/>
        </w:numPr>
        <w:ind w:left="426" w:hanging="36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Timing-related</w:t>
      </w:r>
      <w:r w:rsidRPr="00E9320F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aspects</w:t>
      </w:r>
    </w:p>
    <w:p w14:paraId="0223E1C8" w14:textId="56FDC638" w:rsidR="0090373D" w:rsidRDefault="0090373D" w:rsidP="0090373D">
      <w:pPr>
        <w:rPr>
          <w:sz w:val="24"/>
          <w:szCs w:val="24"/>
        </w:rPr>
      </w:pPr>
      <w:r>
        <w:rPr>
          <w:sz w:val="24"/>
          <w:szCs w:val="24"/>
        </w:rPr>
        <w:t>During the study phase in the RAN</w:t>
      </w:r>
      <w:r w:rsidR="009B3AF6">
        <w:rPr>
          <w:sz w:val="24"/>
          <w:szCs w:val="24"/>
        </w:rPr>
        <w:t>#</w:t>
      </w:r>
      <w:r>
        <w:rPr>
          <w:sz w:val="24"/>
          <w:szCs w:val="24"/>
        </w:rPr>
        <w:t>117 meeting, the following agreement was reached on the timing for D2R in response to R2D</w:t>
      </w:r>
      <w:r w:rsidR="00BC72D1">
        <w:rPr>
          <w:sz w:val="24"/>
          <w:szCs w:val="24"/>
        </w:rPr>
        <w:t xml:space="preserve"> [2]</w:t>
      </w:r>
      <w:r>
        <w:rPr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0373D" w14:paraId="10ED32B4" w14:textId="77777777" w:rsidTr="00602FC6">
        <w:tc>
          <w:tcPr>
            <w:tcW w:w="9629" w:type="dxa"/>
          </w:tcPr>
          <w:p w14:paraId="35996BFB" w14:textId="77777777" w:rsidR="0090373D" w:rsidRPr="008E2188" w:rsidRDefault="0090373D" w:rsidP="00602FC6">
            <w:pPr>
              <w:rPr>
                <w:bCs/>
                <w:sz w:val="24"/>
                <w:szCs w:val="24"/>
                <w:lang w:val="en-US"/>
              </w:rPr>
            </w:pPr>
            <w:r w:rsidRPr="008E2188">
              <w:rPr>
                <w:bCs/>
                <w:sz w:val="24"/>
                <w:szCs w:val="24"/>
                <w:highlight w:val="green"/>
                <w:lang w:val="en-US"/>
              </w:rPr>
              <w:t>Agreement</w:t>
            </w:r>
            <w:r w:rsidRPr="008E2188">
              <w:rPr>
                <w:bCs/>
                <w:sz w:val="24"/>
                <w:szCs w:val="24"/>
                <w:lang w:val="en-US"/>
              </w:rPr>
              <w:t xml:space="preserve"> (RAN1#117)</w:t>
            </w:r>
          </w:p>
          <w:p w14:paraId="59D04A1C" w14:textId="77777777" w:rsidR="0090373D" w:rsidRPr="008E2188" w:rsidRDefault="0090373D" w:rsidP="00602FC6">
            <w:pPr>
              <w:rPr>
                <w:bCs/>
                <w:sz w:val="24"/>
                <w:szCs w:val="24"/>
                <w:lang w:val="en-US"/>
              </w:rPr>
            </w:pPr>
            <w:r w:rsidRPr="008E2188">
              <w:rPr>
                <w:bCs/>
                <w:sz w:val="24"/>
                <w:szCs w:val="24"/>
              </w:rPr>
              <w:t>Study the following options for the time interval between a R2D transmission and the corresponding D2R transmission following it:</w:t>
            </w:r>
          </w:p>
          <w:p w14:paraId="26B8016B" w14:textId="77777777" w:rsidR="0090373D" w:rsidRPr="008E2188" w:rsidRDefault="0090373D" w:rsidP="0090373D">
            <w:pPr>
              <w:numPr>
                <w:ilvl w:val="0"/>
                <w:numId w:val="47"/>
              </w:numPr>
              <w:rPr>
                <w:bCs/>
                <w:sz w:val="24"/>
                <w:szCs w:val="24"/>
                <w:lang w:val="en-US"/>
              </w:rPr>
            </w:pPr>
            <w:r w:rsidRPr="008E2188">
              <w:rPr>
                <w:bCs/>
                <w:sz w:val="24"/>
                <w:szCs w:val="24"/>
                <w:lang w:val="en-US"/>
              </w:rPr>
              <w:t>Option 1: Define a maximum time T</w:t>
            </w:r>
            <w:r w:rsidRPr="008E2188">
              <w:rPr>
                <w:bCs/>
                <w:sz w:val="24"/>
                <w:szCs w:val="24"/>
                <w:vertAlign w:val="subscript"/>
                <w:lang w:val="en-US"/>
              </w:rPr>
              <w:t>R2D_max</w:t>
            </w:r>
            <w:r w:rsidRPr="008E2188">
              <w:rPr>
                <w:bCs/>
                <w:sz w:val="24"/>
                <w:szCs w:val="24"/>
                <w:lang w:val="en-US"/>
              </w:rPr>
              <w:t xml:space="preserve"> between a R2D transmission and the corresponding D2R transmission following it, so that the device transmits D2R transmission within [T</w:t>
            </w:r>
            <w:r w:rsidRPr="008E2188">
              <w:rPr>
                <w:bCs/>
                <w:sz w:val="24"/>
                <w:szCs w:val="24"/>
                <w:vertAlign w:val="subscript"/>
                <w:lang w:val="en-US"/>
              </w:rPr>
              <w:t>R2D_min</w:t>
            </w:r>
            <w:r w:rsidRPr="008E2188">
              <w:rPr>
                <w:bCs/>
                <w:sz w:val="24"/>
                <w:szCs w:val="24"/>
                <w:lang w:val="en-US"/>
              </w:rPr>
              <w:t>, T</w:t>
            </w:r>
            <w:r w:rsidRPr="008E2188">
              <w:rPr>
                <w:bCs/>
                <w:sz w:val="24"/>
                <w:szCs w:val="24"/>
                <w:vertAlign w:val="subscript"/>
                <w:lang w:val="en-US"/>
              </w:rPr>
              <w:t>R2D_max</w:t>
            </w:r>
            <w:r w:rsidRPr="008E2188">
              <w:rPr>
                <w:bCs/>
                <w:sz w:val="24"/>
                <w:szCs w:val="24"/>
                <w:lang w:val="en-US"/>
              </w:rPr>
              <w:t>].</w:t>
            </w:r>
          </w:p>
          <w:p w14:paraId="7C1B3943" w14:textId="77777777" w:rsidR="0090373D" w:rsidRPr="008E2188" w:rsidRDefault="0090373D" w:rsidP="0090373D">
            <w:pPr>
              <w:numPr>
                <w:ilvl w:val="1"/>
                <w:numId w:val="47"/>
              </w:numPr>
              <w:rPr>
                <w:bCs/>
                <w:sz w:val="24"/>
                <w:szCs w:val="24"/>
                <w:lang w:val="en-US"/>
              </w:rPr>
            </w:pPr>
            <w:r w:rsidRPr="008E2188">
              <w:rPr>
                <w:bCs/>
                <w:sz w:val="24"/>
                <w:szCs w:val="24"/>
                <w:lang w:val="en-US"/>
              </w:rPr>
              <w:t>FFS: maximum time is common or different for different A-IoT devices</w:t>
            </w:r>
          </w:p>
          <w:p w14:paraId="3B70C5E9" w14:textId="77777777" w:rsidR="0090373D" w:rsidRPr="008E2188" w:rsidRDefault="0090373D" w:rsidP="0090373D">
            <w:pPr>
              <w:numPr>
                <w:ilvl w:val="1"/>
                <w:numId w:val="47"/>
              </w:numPr>
              <w:rPr>
                <w:bCs/>
                <w:sz w:val="24"/>
                <w:szCs w:val="24"/>
                <w:lang w:val="en-US"/>
              </w:rPr>
            </w:pPr>
            <w:r w:rsidRPr="008E2188">
              <w:rPr>
                <w:bCs/>
                <w:sz w:val="24"/>
                <w:szCs w:val="24"/>
                <w:lang w:val="en-US"/>
              </w:rPr>
              <w:t>FFS: maximum time for different traffic types/command types (e.g. DT or DO-DTT) and/or different use case (e.g., Inventory or Command)</w:t>
            </w:r>
          </w:p>
          <w:p w14:paraId="70655E2C" w14:textId="77777777" w:rsidR="0090373D" w:rsidRPr="008E2188" w:rsidRDefault="0090373D" w:rsidP="0090373D">
            <w:pPr>
              <w:numPr>
                <w:ilvl w:val="0"/>
                <w:numId w:val="47"/>
              </w:numPr>
              <w:rPr>
                <w:bCs/>
                <w:sz w:val="24"/>
                <w:szCs w:val="24"/>
                <w:lang w:val="en-US"/>
              </w:rPr>
            </w:pPr>
            <w:r w:rsidRPr="008E2188">
              <w:rPr>
                <w:bCs/>
                <w:sz w:val="24"/>
                <w:szCs w:val="24"/>
                <w:lang w:val="en-US"/>
              </w:rPr>
              <w:t>Option 2: The corresponding D2R transmission timing T</w:t>
            </w:r>
            <w:r w:rsidRPr="008E2188">
              <w:rPr>
                <w:bCs/>
                <w:sz w:val="24"/>
                <w:szCs w:val="24"/>
                <w:vertAlign w:val="subscript"/>
                <w:lang w:val="en-US"/>
              </w:rPr>
              <w:t>R2D</w:t>
            </w:r>
            <w:r w:rsidRPr="008E2188">
              <w:rPr>
                <w:bCs/>
                <w:sz w:val="24"/>
                <w:szCs w:val="24"/>
                <w:lang w:val="en-US"/>
              </w:rPr>
              <w:t xml:space="preserve"> following a R2D transmission is determined based on the control information in the R2D transmission, where T</w:t>
            </w:r>
            <w:r w:rsidRPr="008E2188">
              <w:rPr>
                <w:bCs/>
                <w:sz w:val="24"/>
                <w:szCs w:val="24"/>
                <w:vertAlign w:val="subscript"/>
                <w:lang w:val="en-US"/>
              </w:rPr>
              <w:t xml:space="preserve">R2D </w:t>
            </w:r>
            <w:r w:rsidRPr="008E2188">
              <w:rPr>
                <w:bCs/>
                <w:sz w:val="24"/>
                <w:szCs w:val="24"/>
                <w:lang w:val="en-US"/>
              </w:rPr>
              <w:sym w:font="Symbol" w:char="F0B3"/>
            </w:r>
            <w:r w:rsidRPr="008E2188">
              <w:rPr>
                <w:bCs/>
                <w:sz w:val="24"/>
                <w:szCs w:val="24"/>
                <w:lang w:val="en-US"/>
              </w:rPr>
              <w:t xml:space="preserve"> T</w:t>
            </w:r>
            <w:r w:rsidRPr="008E2188">
              <w:rPr>
                <w:bCs/>
                <w:sz w:val="24"/>
                <w:szCs w:val="24"/>
                <w:vertAlign w:val="subscript"/>
                <w:lang w:val="en-US"/>
              </w:rPr>
              <w:t>R2D_min</w:t>
            </w:r>
          </w:p>
          <w:p w14:paraId="7BDAB8B7" w14:textId="77777777" w:rsidR="0090373D" w:rsidRPr="008E2188" w:rsidRDefault="0090373D" w:rsidP="0090373D">
            <w:pPr>
              <w:numPr>
                <w:ilvl w:val="1"/>
                <w:numId w:val="47"/>
              </w:numPr>
              <w:rPr>
                <w:bCs/>
                <w:sz w:val="24"/>
                <w:szCs w:val="24"/>
                <w:lang w:val="en-US"/>
              </w:rPr>
            </w:pPr>
            <w:r w:rsidRPr="008E2188">
              <w:rPr>
                <w:bCs/>
                <w:sz w:val="24"/>
                <w:szCs w:val="24"/>
                <w:lang w:val="en-US"/>
              </w:rPr>
              <w:t>FFS the maximum value(s) for T</w:t>
            </w:r>
            <w:r w:rsidRPr="008E2188">
              <w:rPr>
                <w:bCs/>
                <w:sz w:val="24"/>
                <w:szCs w:val="24"/>
                <w:vertAlign w:val="subscript"/>
                <w:lang w:val="en-US"/>
              </w:rPr>
              <w:t>R2D</w:t>
            </w:r>
          </w:p>
        </w:tc>
      </w:tr>
    </w:tbl>
    <w:p w14:paraId="76BEDE5B" w14:textId="77777777" w:rsidR="0090373D" w:rsidRDefault="0090373D" w:rsidP="0090373D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14:paraId="13654764" w14:textId="77777777" w:rsidR="0090373D" w:rsidRDefault="0090373D" w:rsidP="0090373D">
      <w:pPr>
        <w:rPr>
          <w:sz w:val="24"/>
          <w:szCs w:val="24"/>
        </w:rPr>
      </w:pPr>
      <w:r>
        <w:rPr>
          <w:sz w:val="24"/>
          <w:szCs w:val="24"/>
        </w:rPr>
        <w:t xml:space="preserve">Both approaches work for determining the timing between the R2D transmission and the D2R transmission following it. Option 1 offers simple implementation at the cost of efficiency. On the other hand, Option 2 is more suitable for TDMA and offers greater flexibility, leading to better resource utilization. </w:t>
      </w:r>
    </w:p>
    <w:p w14:paraId="2F708465" w14:textId="77777777" w:rsidR="0090373D" w:rsidRDefault="0090373D" w:rsidP="0090373D">
      <w:pPr>
        <w:rPr>
          <w:sz w:val="24"/>
          <w:szCs w:val="24"/>
        </w:rPr>
      </w:pPr>
      <w:r w:rsidRPr="002061E1">
        <w:rPr>
          <w:b/>
          <w:bCs/>
          <w:sz w:val="24"/>
          <w:szCs w:val="24"/>
        </w:rPr>
        <w:lastRenderedPageBreak/>
        <w:t xml:space="preserve">Proposal </w:t>
      </w:r>
      <w:r>
        <w:rPr>
          <w:b/>
          <w:bCs/>
          <w:sz w:val="24"/>
          <w:szCs w:val="24"/>
        </w:rPr>
        <w:t>1</w:t>
      </w:r>
      <w:r w:rsidRPr="002061E1">
        <w:rPr>
          <w:b/>
          <w:bCs/>
          <w:sz w:val="24"/>
          <w:szCs w:val="24"/>
        </w:rPr>
        <w:t xml:space="preserve">: </w:t>
      </w:r>
      <w:r w:rsidRPr="005E2D8D">
        <w:rPr>
          <w:sz w:val="24"/>
          <w:szCs w:val="24"/>
        </w:rPr>
        <w:t>Option 2, which involves control information-based timing determination between the R2D transmission and the subsequent D2R transmission, should be prioritized.</w:t>
      </w:r>
    </w:p>
    <w:p w14:paraId="0A93F1F5" w14:textId="77D15A66" w:rsidR="0090373D" w:rsidRDefault="0011086E" w:rsidP="0090373D">
      <w:pPr>
        <w:rPr>
          <w:sz w:val="24"/>
          <w:szCs w:val="24"/>
        </w:rPr>
      </w:pPr>
      <w:r w:rsidRPr="00D47B69">
        <w:rPr>
          <w:sz w:val="24"/>
          <w:szCs w:val="24"/>
        </w:rPr>
        <w:t>For compatibility with the NR system, the TTI should be structured to match the time-domain resources of NR, maintaining a slot-based granularity similar to that of the NR system.</w:t>
      </w:r>
      <w:r>
        <w:rPr>
          <w:sz w:val="24"/>
          <w:szCs w:val="24"/>
        </w:rPr>
        <w:t xml:space="preserve"> </w:t>
      </w:r>
      <w:r w:rsidR="0090373D">
        <w:rPr>
          <w:sz w:val="24"/>
          <w:szCs w:val="24"/>
        </w:rPr>
        <w:t>During the study phase in the RAN1</w:t>
      </w:r>
      <w:r w:rsidR="009B3AF6">
        <w:rPr>
          <w:sz w:val="24"/>
          <w:szCs w:val="24"/>
        </w:rPr>
        <w:t>#</w:t>
      </w:r>
      <w:r w:rsidR="0090373D">
        <w:rPr>
          <w:sz w:val="24"/>
          <w:szCs w:val="24"/>
        </w:rPr>
        <w:t>118 meeting following the proposal [</w:t>
      </w:r>
      <w:r w:rsidR="00BC72D1">
        <w:rPr>
          <w:sz w:val="24"/>
          <w:szCs w:val="24"/>
        </w:rPr>
        <w:t>3</w:t>
      </w:r>
      <w:r w:rsidR="0090373D">
        <w:rPr>
          <w:sz w:val="24"/>
          <w:szCs w:val="24"/>
        </w:rPr>
        <w:t>] was discussed to the time unit for calculating the time interval between the R2D and the D2R transmission followed by it.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0373D" w14:paraId="30FC7A49" w14:textId="77777777" w:rsidTr="00602FC6">
        <w:tc>
          <w:tcPr>
            <w:tcW w:w="9629" w:type="dxa"/>
          </w:tcPr>
          <w:p w14:paraId="68B6009E" w14:textId="77777777" w:rsidR="0090373D" w:rsidRPr="00C56ED6" w:rsidRDefault="0090373D" w:rsidP="00602FC6">
            <w:pPr>
              <w:rPr>
                <w:sz w:val="24"/>
                <w:szCs w:val="24"/>
              </w:rPr>
            </w:pPr>
            <w:r w:rsidRPr="00C56ED6">
              <w:rPr>
                <w:sz w:val="24"/>
                <w:szCs w:val="24"/>
                <w:lang w:val="en-US"/>
              </w:rPr>
              <w:t xml:space="preserve">Proposal 5.1.1-1b: </w:t>
            </w:r>
            <w:r w:rsidRPr="00C56ED6">
              <w:rPr>
                <w:sz w:val="24"/>
                <w:szCs w:val="24"/>
              </w:rPr>
              <w:t>Further study at least following aspects for the time interval between a R2D transmission and the corresponding D2R transmission following it, including following</w:t>
            </w:r>
          </w:p>
          <w:p w14:paraId="2942AB94" w14:textId="77777777" w:rsidR="0090373D" w:rsidRPr="00C56ED6" w:rsidRDefault="0090373D" w:rsidP="0090373D">
            <w:pPr>
              <w:numPr>
                <w:ilvl w:val="0"/>
                <w:numId w:val="48"/>
              </w:numPr>
              <w:rPr>
                <w:sz w:val="24"/>
                <w:szCs w:val="24"/>
              </w:rPr>
            </w:pPr>
            <w:r w:rsidRPr="00C56ED6">
              <w:rPr>
                <w:sz w:val="24"/>
                <w:szCs w:val="24"/>
              </w:rPr>
              <w:t xml:space="preserve">Time unit for the time interval for </w:t>
            </w:r>
            <w:r w:rsidRPr="00C56ED6">
              <w:rPr>
                <w:sz w:val="24"/>
                <w:szCs w:val="24"/>
                <w:lang w:val="en-US"/>
              </w:rPr>
              <w:t>option 2, if supported.</w:t>
            </w:r>
          </w:p>
          <w:p w14:paraId="7DBD221B" w14:textId="77777777" w:rsidR="0090373D" w:rsidRPr="00C56ED6" w:rsidRDefault="0090373D" w:rsidP="0090373D">
            <w:pPr>
              <w:numPr>
                <w:ilvl w:val="1"/>
                <w:numId w:val="48"/>
              </w:numPr>
              <w:rPr>
                <w:sz w:val="24"/>
                <w:szCs w:val="24"/>
              </w:rPr>
            </w:pPr>
            <w:r w:rsidRPr="00C56ED6">
              <w:rPr>
                <w:sz w:val="24"/>
                <w:szCs w:val="24"/>
              </w:rPr>
              <w:t xml:space="preserve">E.g., One or multiple R2D or D2R Chip length(s), R2D or D2R information bit length etc. </w:t>
            </w:r>
          </w:p>
          <w:p w14:paraId="5BD261BD" w14:textId="77777777" w:rsidR="0090373D" w:rsidRDefault="0090373D" w:rsidP="00602FC6">
            <w:pPr>
              <w:rPr>
                <w:sz w:val="24"/>
                <w:szCs w:val="24"/>
              </w:rPr>
            </w:pPr>
            <w:r w:rsidRPr="00C56ED6">
              <w:rPr>
                <w:sz w:val="24"/>
                <w:szCs w:val="24"/>
              </w:rPr>
              <w:t>Whether/how to address timing error for a D2R transmission caused by the initial/residual SFO of the device for both option 1 and option 2</w:t>
            </w:r>
          </w:p>
        </w:tc>
      </w:tr>
    </w:tbl>
    <w:p w14:paraId="60EC0833" w14:textId="77777777" w:rsidR="0090373D" w:rsidRDefault="0090373D" w:rsidP="0090373D">
      <w:pPr>
        <w:rPr>
          <w:b/>
          <w:bCs/>
          <w:sz w:val="24"/>
          <w:szCs w:val="24"/>
        </w:rPr>
      </w:pPr>
    </w:p>
    <w:p w14:paraId="02AFA172" w14:textId="32E0E532" w:rsidR="0090373D" w:rsidRDefault="0090373D" w:rsidP="00090283">
      <w:pPr>
        <w:rPr>
          <w:b/>
          <w:bCs/>
          <w:sz w:val="24"/>
          <w:szCs w:val="24"/>
        </w:rPr>
      </w:pPr>
      <w:r w:rsidRPr="002061E1">
        <w:rPr>
          <w:b/>
          <w:bCs/>
          <w:sz w:val="24"/>
          <w:szCs w:val="24"/>
        </w:rPr>
        <w:t xml:space="preserve">Proposal </w:t>
      </w:r>
      <w:r>
        <w:rPr>
          <w:b/>
          <w:bCs/>
          <w:sz w:val="24"/>
          <w:szCs w:val="24"/>
        </w:rPr>
        <w:t>2</w:t>
      </w:r>
      <w:r w:rsidRPr="002061E1">
        <w:rPr>
          <w:b/>
          <w:bCs/>
          <w:sz w:val="24"/>
          <w:szCs w:val="24"/>
        </w:rPr>
        <w:t xml:space="preserve">: </w:t>
      </w:r>
      <w:r w:rsidRPr="005E2D8D">
        <w:rPr>
          <w:sz w:val="24"/>
          <w:szCs w:val="24"/>
        </w:rPr>
        <w:t>The time unit for calculating the time interval between the R2D and the D2R transmission followed by it should follow NR conventions like mini-slot or slot.</w:t>
      </w:r>
    </w:p>
    <w:p w14:paraId="13FA7CBF" w14:textId="0B598344" w:rsidR="00BA27CB" w:rsidRPr="00491034" w:rsidRDefault="00055C72" w:rsidP="00055C72">
      <w:pPr>
        <w:pStyle w:val="Heading1"/>
        <w:numPr>
          <w:ilvl w:val="1"/>
          <w:numId w:val="46"/>
        </w:numPr>
        <w:ind w:left="426" w:hanging="36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BA27CB">
        <w:rPr>
          <w:rFonts w:ascii="Times New Roman" w:hAnsi="Times New Roman" w:cs="Times New Roman"/>
          <w:b/>
          <w:bCs/>
          <w:color w:val="auto"/>
          <w:sz w:val="28"/>
          <w:szCs w:val="28"/>
        </w:rPr>
        <w:t>Scheduling-related aspects</w:t>
      </w:r>
    </w:p>
    <w:p w14:paraId="09979846" w14:textId="77777777" w:rsidR="005D7F64" w:rsidRDefault="005D7F64" w:rsidP="00BA27CB">
      <w:pPr>
        <w:rPr>
          <w:sz w:val="24"/>
          <w:szCs w:val="24"/>
        </w:rPr>
      </w:pPr>
      <w:r w:rsidRPr="005D7F64">
        <w:rPr>
          <w:sz w:val="24"/>
          <w:szCs w:val="24"/>
        </w:rPr>
        <w:t>According to the WID, R2D transmission should exclusively use TDMA for multiple access, while D2R transmission can be multiplexed using both TDMA and FDMA.</w:t>
      </w:r>
    </w:p>
    <w:p w14:paraId="0B906828" w14:textId="39488D83" w:rsidR="00BA27CB" w:rsidRPr="009A6057" w:rsidRDefault="00055C72" w:rsidP="00BA27CB">
      <w:pPr>
        <w:rPr>
          <w:sz w:val="24"/>
          <w:szCs w:val="24"/>
        </w:rPr>
      </w:pPr>
      <w:r>
        <w:rPr>
          <w:sz w:val="24"/>
          <w:szCs w:val="24"/>
        </w:rPr>
        <w:t>During the study phase</w:t>
      </w:r>
      <w:r w:rsidR="00BA27CB">
        <w:rPr>
          <w:sz w:val="24"/>
          <w:szCs w:val="24"/>
        </w:rPr>
        <w:t>, the following agreement was reached on indicating the end of PRDCH and PDRCH</w:t>
      </w:r>
      <w:r w:rsidR="00324454">
        <w:rPr>
          <w:sz w:val="24"/>
          <w:szCs w:val="24"/>
        </w:rPr>
        <w:t>,</w:t>
      </w:r>
      <w:r w:rsidR="00BC72D1">
        <w:rPr>
          <w:sz w:val="24"/>
          <w:szCs w:val="24"/>
        </w:rPr>
        <w:t xml:space="preserve"> which is captured in [</w:t>
      </w:r>
      <w:r w:rsidR="0011086E">
        <w:rPr>
          <w:sz w:val="24"/>
          <w:szCs w:val="24"/>
        </w:rPr>
        <w:t>3</w:t>
      </w:r>
      <w:r w:rsidR="00BC72D1">
        <w:rPr>
          <w:sz w:val="24"/>
          <w:szCs w:val="24"/>
        </w:rPr>
        <w:t>]</w:t>
      </w:r>
      <w:r w:rsidR="00BA27CB" w:rsidRPr="009A6057">
        <w:rPr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A27CB" w14:paraId="429F5386" w14:textId="77777777" w:rsidTr="00602FC6">
        <w:tc>
          <w:tcPr>
            <w:tcW w:w="9629" w:type="dxa"/>
          </w:tcPr>
          <w:p w14:paraId="3DF885EC" w14:textId="77777777" w:rsidR="00BA27CB" w:rsidRPr="007D78D2" w:rsidRDefault="00BA27CB" w:rsidP="00602FC6">
            <w:pPr>
              <w:spacing w:after="0"/>
              <w:rPr>
                <w:rFonts w:ascii="Times" w:eastAsia="Batang" w:hAnsi="Times"/>
                <w:bCs/>
                <w:sz w:val="21"/>
                <w:lang w:val="en-US"/>
              </w:rPr>
            </w:pPr>
            <w:r w:rsidRPr="007D78D2">
              <w:rPr>
                <w:rFonts w:ascii="Times" w:eastAsia="Batang" w:hAnsi="Times"/>
                <w:bCs/>
                <w:sz w:val="21"/>
                <w:highlight w:val="green"/>
                <w:lang w:val="en-US"/>
              </w:rPr>
              <w:t>Agreement</w:t>
            </w:r>
          </w:p>
          <w:p w14:paraId="02367BD7" w14:textId="7E367CAA" w:rsidR="00BA27CB" w:rsidRPr="007D78D2" w:rsidRDefault="00BA27CB" w:rsidP="00602FC6">
            <w:pPr>
              <w:spacing w:after="0"/>
              <w:rPr>
                <w:rFonts w:ascii="Times" w:eastAsia="Batang" w:hAnsi="Times"/>
                <w:bCs/>
                <w:sz w:val="21"/>
                <w:lang w:val="en-US"/>
              </w:rPr>
            </w:pPr>
            <w:r w:rsidRPr="007D78D2">
              <w:rPr>
                <w:rFonts w:ascii="Times" w:eastAsia="Batang" w:hAnsi="Times"/>
                <w:bCs/>
                <w:sz w:val="21"/>
                <w:lang w:val="en-US"/>
              </w:rPr>
              <w:t>To determine or derive the end of PRDCH transmission, study at least following options:</w:t>
            </w:r>
          </w:p>
          <w:p w14:paraId="7F39970E" w14:textId="77777777" w:rsidR="00BA27CB" w:rsidRPr="007D78D2" w:rsidRDefault="00BA27CB" w:rsidP="00BA27CB">
            <w:pPr>
              <w:numPr>
                <w:ilvl w:val="0"/>
                <w:numId w:val="49"/>
              </w:numPr>
              <w:spacing w:after="0"/>
              <w:rPr>
                <w:rFonts w:ascii="Times" w:eastAsia="Batang" w:hAnsi="Times"/>
                <w:bCs/>
                <w:sz w:val="21"/>
                <w:lang w:val="en-US"/>
              </w:rPr>
            </w:pPr>
            <w:r w:rsidRPr="007D78D2">
              <w:rPr>
                <w:rFonts w:ascii="Times" w:eastAsia="Batang" w:hAnsi="Times"/>
                <w:bCs/>
                <w:sz w:val="21"/>
                <w:lang w:val="en-US"/>
              </w:rPr>
              <w:t>Option 1: R2D postamble immediately follows the PRDCH to indicate the end of the PRDCH.</w:t>
            </w:r>
          </w:p>
          <w:p w14:paraId="5F64FDE1" w14:textId="77777777" w:rsidR="00BA27CB" w:rsidRPr="007D78D2" w:rsidRDefault="00BA27CB" w:rsidP="00BA27CB">
            <w:pPr>
              <w:numPr>
                <w:ilvl w:val="0"/>
                <w:numId w:val="49"/>
              </w:numPr>
              <w:spacing w:after="0"/>
              <w:rPr>
                <w:rFonts w:ascii="Times" w:eastAsia="Batang" w:hAnsi="Times"/>
                <w:bCs/>
                <w:sz w:val="21"/>
                <w:lang w:val="en-US"/>
              </w:rPr>
            </w:pPr>
            <w:r w:rsidRPr="007D78D2">
              <w:rPr>
                <w:rFonts w:ascii="Times" w:eastAsia="Batang" w:hAnsi="Times"/>
                <w:bCs/>
                <w:sz w:val="21"/>
                <w:lang w:val="en-US"/>
              </w:rPr>
              <w:t>Option 2: Based on R2D control information.</w:t>
            </w:r>
          </w:p>
          <w:p w14:paraId="406C9301" w14:textId="77777777" w:rsidR="00BA27CB" w:rsidRDefault="00BA27CB" w:rsidP="00602FC6">
            <w:pPr>
              <w:spacing w:after="0"/>
              <w:rPr>
                <w:rFonts w:ascii="Times" w:eastAsia="Batang" w:hAnsi="Times"/>
                <w:b/>
                <w:bCs/>
                <w:sz w:val="21"/>
                <w:lang w:val="en-US"/>
              </w:rPr>
            </w:pPr>
          </w:p>
          <w:p w14:paraId="20506748" w14:textId="77777777" w:rsidR="00BA27CB" w:rsidRPr="004C3293" w:rsidRDefault="00BA27CB" w:rsidP="00602FC6">
            <w:pPr>
              <w:spacing w:after="0"/>
              <w:rPr>
                <w:rFonts w:ascii="Times" w:eastAsia="Batang" w:hAnsi="Times"/>
                <w:bCs/>
                <w:sz w:val="21"/>
                <w:highlight w:val="green"/>
                <w:lang w:val="en-US"/>
              </w:rPr>
            </w:pPr>
            <w:r w:rsidRPr="004C3293">
              <w:rPr>
                <w:rFonts w:ascii="Times" w:eastAsia="Batang" w:hAnsi="Times"/>
                <w:bCs/>
                <w:sz w:val="21"/>
                <w:highlight w:val="green"/>
                <w:lang w:val="en-US"/>
              </w:rPr>
              <w:t>Agreement</w:t>
            </w:r>
          </w:p>
          <w:p w14:paraId="4796E76F" w14:textId="77777777" w:rsidR="00BA27CB" w:rsidRPr="004C3293" w:rsidRDefault="00BA27CB" w:rsidP="00602FC6">
            <w:pPr>
              <w:spacing w:after="0"/>
              <w:rPr>
                <w:rFonts w:ascii="Times" w:eastAsia="Batang" w:hAnsi="Times"/>
                <w:bCs/>
                <w:sz w:val="21"/>
                <w:lang w:val="en-US"/>
              </w:rPr>
            </w:pPr>
            <w:r w:rsidRPr="004C3293">
              <w:rPr>
                <w:rFonts w:ascii="Times" w:eastAsia="Batang" w:hAnsi="Times"/>
                <w:bCs/>
                <w:sz w:val="21"/>
                <w:lang w:val="en-US"/>
              </w:rPr>
              <w:t xml:space="preserve">For the reader to acquire the end of PDRCH transmission, study at least following options:  </w:t>
            </w:r>
          </w:p>
          <w:p w14:paraId="03396299" w14:textId="77777777" w:rsidR="00BA27CB" w:rsidRPr="004C3293" w:rsidRDefault="00BA27CB" w:rsidP="00BA27CB">
            <w:pPr>
              <w:numPr>
                <w:ilvl w:val="0"/>
                <w:numId w:val="49"/>
              </w:numPr>
              <w:spacing w:after="0"/>
              <w:rPr>
                <w:rFonts w:ascii="Times" w:eastAsia="Batang" w:hAnsi="Times"/>
                <w:bCs/>
                <w:sz w:val="21"/>
              </w:rPr>
            </w:pPr>
            <w:r w:rsidRPr="004C3293">
              <w:rPr>
                <w:rFonts w:ascii="Times" w:eastAsia="Batang" w:hAnsi="Times"/>
                <w:bCs/>
                <w:sz w:val="21"/>
              </w:rPr>
              <w:t>Option 1: D2R postamble immediately follows the PDRCH</w:t>
            </w:r>
          </w:p>
          <w:p w14:paraId="4B882FD1" w14:textId="77777777" w:rsidR="00BA27CB" w:rsidRPr="009A6057" w:rsidRDefault="00BA27CB" w:rsidP="00BA27CB">
            <w:pPr>
              <w:numPr>
                <w:ilvl w:val="0"/>
                <w:numId w:val="49"/>
              </w:numPr>
              <w:spacing w:after="0"/>
              <w:rPr>
                <w:rFonts w:ascii="Times" w:eastAsia="Batang" w:hAnsi="Times"/>
                <w:bCs/>
                <w:sz w:val="21"/>
              </w:rPr>
            </w:pPr>
            <w:r w:rsidRPr="004C3293">
              <w:rPr>
                <w:rFonts w:ascii="Times" w:eastAsia="Batang" w:hAnsi="Times"/>
                <w:bCs/>
                <w:sz w:val="21"/>
              </w:rPr>
              <w:t>Option 2: Based on control information</w:t>
            </w:r>
          </w:p>
        </w:tc>
      </w:tr>
    </w:tbl>
    <w:p w14:paraId="75540A0D" w14:textId="77777777" w:rsidR="00BA27CB" w:rsidRDefault="00BA27CB" w:rsidP="00BA27CB">
      <w:pPr>
        <w:rPr>
          <w:sz w:val="24"/>
          <w:szCs w:val="24"/>
        </w:rPr>
      </w:pPr>
    </w:p>
    <w:p w14:paraId="341294C7" w14:textId="1EF321F4" w:rsidR="00BA27CB" w:rsidRDefault="00BA27CB" w:rsidP="00BA27CB">
      <w:pPr>
        <w:rPr>
          <w:sz w:val="24"/>
          <w:szCs w:val="24"/>
        </w:rPr>
      </w:pPr>
      <w:r>
        <w:rPr>
          <w:sz w:val="24"/>
          <w:szCs w:val="24"/>
        </w:rPr>
        <w:t>Previously, w</w:t>
      </w:r>
      <w:r w:rsidRPr="00AC60C8">
        <w:rPr>
          <w:sz w:val="24"/>
          <w:szCs w:val="24"/>
        </w:rPr>
        <w:t>e discussed methods for indicating the end of R2D</w:t>
      </w:r>
      <w:r>
        <w:rPr>
          <w:sz w:val="24"/>
          <w:szCs w:val="24"/>
        </w:rPr>
        <w:t xml:space="preserve"> and D2R</w:t>
      </w:r>
      <w:r w:rsidRPr="00AC60C8">
        <w:rPr>
          <w:sz w:val="24"/>
          <w:szCs w:val="24"/>
        </w:rPr>
        <w:t xml:space="preserve"> transmission and agreed on either using a postamble or </w:t>
      </w:r>
      <w:r>
        <w:rPr>
          <w:sz w:val="24"/>
          <w:szCs w:val="24"/>
        </w:rPr>
        <w:t xml:space="preserve">some sort of </w:t>
      </w:r>
      <w:r w:rsidRPr="00AC60C8">
        <w:rPr>
          <w:sz w:val="24"/>
          <w:szCs w:val="24"/>
        </w:rPr>
        <w:t xml:space="preserve">control information to signal </w:t>
      </w:r>
      <w:r w:rsidR="008A6023">
        <w:rPr>
          <w:sz w:val="24"/>
          <w:szCs w:val="24"/>
        </w:rPr>
        <w:t xml:space="preserve">at </w:t>
      </w:r>
      <w:r w:rsidRPr="00AC60C8">
        <w:rPr>
          <w:sz w:val="24"/>
          <w:szCs w:val="24"/>
        </w:rPr>
        <w:t xml:space="preserve">the end of </w:t>
      </w:r>
      <w:r>
        <w:rPr>
          <w:sz w:val="24"/>
          <w:szCs w:val="24"/>
        </w:rPr>
        <w:t>PRDCH/</w:t>
      </w:r>
      <w:r w:rsidRPr="00AC60C8">
        <w:rPr>
          <w:sz w:val="24"/>
          <w:szCs w:val="24"/>
        </w:rPr>
        <w:t xml:space="preserve">PDRCH transmission. </w:t>
      </w:r>
    </w:p>
    <w:p w14:paraId="47E25A1A" w14:textId="77777777" w:rsidR="00BA27CB" w:rsidRDefault="00BA27CB" w:rsidP="00BA27CB">
      <w:pPr>
        <w:rPr>
          <w:sz w:val="24"/>
          <w:szCs w:val="24"/>
        </w:rPr>
      </w:pPr>
      <w:r w:rsidRPr="00AC60C8">
        <w:rPr>
          <w:sz w:val="24"/>
          <w:szCs w:val="24"/>
        </w:rPr>
        <w:t xml:space="preserve">In our opinion, </w:t>
      </w:r>
      <w:r>
        <w:rPr>
          <w:sz w:val="24"/>
          <w:szCs w:val="24"/>
        </w:rPr>
        <w:t xml:space="preserve">when self-clocking line coding is used for R2D and D2R transmission, </w:t>
      </w:r>
      <w:r w:rsidRPr="00AC60C8">
        <w:rPr>
          <w:sz w:val="24"/>
          <w:szCs w:val="24"/>
        </w:rPr>
        <w:t xml:space="preserve">using control information to determine the end of </w:t>
      </w:r>
      <w:r>
        <w:rPr>
          <w:sz w:val="24"/>
          <w:szCs w:val="24"/>
        </w:rPr>
        <w:t>PRDCH/</w:t>
      </w:r>
      <w:r w:rsidRPr="00AC60C8">
        <w:rPr>
          <w:sz w:val="24"/>
          <w:szCs w:val="24"/>
        </w:rPr>
        <w:t xml:space="preserve">PDRCH transmission </w:t>
      </w:r>
      <w:r>
        <w:rPr>
          <w:sz w:val="24"/>
          <w:szCs w:val="24"/>
        </w:rPr>
        <w:t xml:space="preserve">is sufficient and </w:t>
      </w:r>
      <w:r w:rsidRPr="00AC60C8">
        <w:rPr>
          <w:sz w:val="24"/>
          <w:szCs w:val="24"/>
        </w:rPr>
        <w:t>offers greater flexibility for scheduling and operations.</w:t>
      </w:r>
    </w:p>
    <w:p w14:paraId="51A7800B" w14:textId="7D542CC4" w:rsidR="00BA27CB" w:rsidRPr="009A6057" w:rsidRDefault="00BA27CB" w:rsidP="00BA27CB">
      <w:pPr>
        <w:rPr>
          <w:b/>
          <w:bCs/>
          <w:sz w:val="24"/>
          <w:szCs w:val="24"/>
        </w:rPr>
      </w:pPr>
      <w:r w:rsidRPr="009A6057">
        <w:rPr>
          <w:b/>
          <w:bCs/>
          <w:sz w:val="24"/>
          <w:szCs w:val="24"/>
        </w:rPr>
        <w:t xml:space="preserve">Proposal </w:t>
      </w:r>
      <w:r>
        <w:rPr>
          <w:b/>
          <w:bCs/>
          <w:sz w:val="24"/>
          <w:szCs w:val="24"/>
        </w:rPr>
        <w:t>3</w:t>
      </w:r>
      <w:r w:rsidRPr="009A6057">
        <w:rPr>
          <w:b/>
          <w:bCs/>
          <w:sz w:val="24"/>
          <w:szCs w:val="24"/>
        </w:rPr>
        <w:t xml:space="preserve">: </w:t>
      </w:r>
      <w:r w:rsidR="00751BBB" w:rsidRPr="00751BBB">
        <w:rPr>
          <w:sz w:val="24"/>
          <w:szCs w:val="24"/>
        </w:rPr>
        <w:t xml:space="preserve">Time domain indication information should be included in the R2D </w:t>
      </w:r>
      <w:r w:rsidR="000448B9">
        <w:rPr>
          <w:sz w:val="24"/>
          <w:szCs w:val="24"/>
        </w:rPr>
        <w:t>scheduling</w:t>
      </w:r>
      <w:r w:rsidR="000448B9">
        <w:rPr>
          <w:sz w:val="24"/>
          <w:szCs w:val="24"/>
        </w:rPr>
        <w:t xml:space="preserve"> </w:t>
      </w:r>
      <w:r w:rsidR="00751BBB" w:rsidRPr="00751BBB">
        <w:rPr>
          <w:sz w:val="24"/>
          <w:szCs w:val="24"/>
        </w:rPr>
        <w:t>information to determine the end of PRDCH transmission.</w:t>
      </w:r>
    </w:p>
    <w:p w14:paraId="1837EA09" w14:textId="6DA65FEF" w:rsidR="003E0B7C" w:rsidRDefault="00BA27CB" w:rsidP="00BA27CB">
      <w:pPr>
        <w:rPr>
          <w:sz w:val="24"/>
          <w:szCs w:val="24"/>
        </w:rPr>
      </w:pPr>
      <w:bookmarkStart w:id="6" w:name="_Hlk189883848"/>
      <w:r w:rsidRPr="009A6057">
        <w:rPr>
          <w:b/>
          <w:bCs/>
          <w:sz w:val="24"/>
          <w:szCs w:val="24"/>
        </w:rPr>
        <w:lastRenderedPageBreak/>
        <w:t>Proposal</w:t>
      </w:r>
      <w:r w:rsidR="0011086E">
        <w:rPr>
          <w:b/>
          <w:bCs/>
          <w:sz w:val="24"/>
          <w:szCs w:val="24"/>
        </w:rPr>
        <w:t xml:space="preserve"> 4</w:t>
      </w:r>
      <w:r w:rsidRPr="009A6057">
        <w:rPr>
          <w:b/>
          <w:bCs/>
          <w:sz w:val="24"/>
          <w:szCs w:val="24"/>
        </w:rPr>
        <w:t xml:space="preserve">: </w:t>
      </w:r>
      <w:r w:rsidR="003E0B7C" w:rsidRPr="003E0B7C">
        <w:rPr>
          <w:sz w:val="24"/>
          <w:szCs w:val="24"/>
        </w:rPr>
        <w:t xml:space="preserve">Time domain indication information should be included in the </w:t>
      </w:r>
      <w:r w:rsidR="000448B9">
        <w:rPr>
          <w:sz w:val="24"/>
          <w:szCs w:val="24"/>
        </w:rPr>
        <w:t>D2R scheduling</w:t>
      </w:r>
      <w:r w:rsidR="003E0B7C" w:rsidRPr="003E0B7C">
        <w:rPr>
          <w:sz w:val="24"/>
          <w:szCs w:val="24"/>
        </w:rPr>
        <w:t xml:space="preserve"> information to determine the end of PD</w:t>
      </w:r>
      <w:r w:rsidR="000448B9">
        <w:rPr>
          <w:sz w:val="24"/>
          <w:szCs w:val="24"/>
        </w:rPr>
        <w:t>R</w:t>
      </w:r>
      <w:r w:rsidR="003E0B7C" w:rsidRPr="003E0B7C">
        <w:rPr>
          <w:sz w:val="24"/>
          <w:szCs w:val="24"/>
        </w:rPr>
        <w:t>CH transmission.</w:t>
      </w:r>
    </w:p>
    <w:bookmarkEnd w:id="6"/>
    <w:p w14:paraId="72415F2A" w14:textId="1CAF4BEC" w:rsidR="00CA7156" w:rsidRDefault="00915487" w:rsidP="00BA27CB">
      <w:pPr>
        <w:rPr>
          <w:sz w:val="24"/>
          <w:szCs w:val="24"/>
        </w:rPr>
      </w:pPr>
      <w:r>
        <w:rPr>
          <w:sz w:val="24"/>
          <w:szCs w:val="24"/>
        </w:rPr>
        <w:t xml:space="preserve">Chip-level repetition can be used for </w:t>
      </w:r>
      <w:r w:rsidR="00885F95">
        <w:rPr>
          <w:sz w:val="24"/>
          <w:szCs w:val="24"/>
        </w:rPr>
        <w:t>achieving small-frequency shift in D2R transmission.</w:t>
      </w:r>
    </w:p>
    <w:p w14:paraId="633C7ECC" w14:textId="05969942" w:rsidR="00D47B69" w:rsidRPr="00324454" w:rsidRDefault="00885F95" w:rsidP="00BA27CB">
      <w:pPr>
        <w:rPr>
          <w:sz w:val="24"/>
          <w:szCs w:val="24"/>
        </w:rPr>
      </w:pPr>
      <w:r w:rsidRPr="00885F95">
        <w:rPr>
          <w:b/>
          <w:bCs/>
          <w:sz w:val="24"/>
          <w:szCs w:val="24"/>
        </w:rPr>
        <w:t>Proposal</w:t>
      </w:r>
      <w:r w:rsidR="0011086E">
        <w:rPr>
          <w:b/>
          <w:bCs/>
          <w:sz w:val="24"/>
          <w:szCs w:val="24"/>
        </w:rPr>
        <w:t xml:space="preserve"> 5</w:t>
      </w:r>
      <w:r w:rsidRPr="00885F95">
        <w:rPr>
          <w:sz w:val="24"/>
          <w:szCs w:val="24"/>
        </w:rPr>
        <w:t xml:space="preserve">: </w:t>
      </w:r>
      <w:r w:rsidR="006442D0">
        <w:rPr>
          <w:sz w:val="24"/>
          <w:szCs w:val="24"/>
        </w:rPr>
        <w:t xml:space="preserve">Information related to </w:t>
      </w:r>
      <w:r>
        <w:rPr>
          <w:sz w:val="24"/>
          <w:szCs w:val="24"/>
        </w:rPr>
        <w:t xml:space="preserve">Chip level </w:t>
      </w:r>
      <w:r w:rsidR="006442D0">
        <w:rPr>
          <w:sz w:val="24"/>
          <w:szCs w:val="24"/>
        </w:rPr>
        <w:t>repetition</w:t>
      </w:r>
      <w:r>
        <w:rPr>
          <w:sz w:val="24"/>
          <w:szCs w:val="24"/>
        </w:rPr>
        <w:t xml:space="preserve"> </w:t>
      </w:r>
      <w:r w:rsidR="006442D0">
        <w:rPr>
          <w:sz w:val="24"/>
          <w:szCs w:val="24"/>
        </w:rPr>
        <w:t xml:space="preserve">factor (such as code rate) </w:t>
      </w:r>
      <w:r w:rsidRPr="00885F95">
        <w:rPr>
          <w:sz w:val="24"/>
          <w:szCs w:val="24"/>
        </w:rPr>
        <w:t xml:space="preserve">should be included in the D2R scheduling information to determine the </w:t>
      </w:r>
      <w:r w:rsidR="006442D0">
        <w:rPr>
          <w:sz w:val="24"/>
          <w:szCs w:val="24"/>
        </w:rPr>
        <w:t>frequency shift of the</w:t>
      </w:r>
      <w:r w:rsidRPr="00885F95">
        <w:rPr>
          <w:sz w:val="24"/>
          <w:szCs w:val="24"/>
        </w:rPr>
        <w:t xml:space="preserve"> PDRCH transmission.</w:t>
      </w:r>
    </w:p>
    <w:p w14:paraId="4D8D26B7" w14:textId="3BE88B80" w:rsidR="00D47B69" w:rsidRPr="009A6057" w:rsidRDefault="00BA27CB" w:rsidP="00BA27CB">
      <w:pPr>
        <w:rPr>
          <w:sz w:val="24"/>
          <w:szCs w:val="24"/>
          <w:lang w:val="en-US"/>
        </w:rPr>
      </w:pPr>
      <w:r w:rsidRPr="009A6057">
        <w:rPr>
          <w:sz w:val="24"/>
          <w:szCs w:val="24"/>
          <w:lang w:val="en-US"/>
        </w:rPr>
        <w:t>For R2D chip length indication, it was agreed in the RAN#117 meeting</w:t>
      </w:r>
      <w:r w:rsidR="00204D73">
        <w:rPr>
          <w:sz w:val="24"/>
          <w:szCs w:val="24"/>
          <w:lang w:val="en-US"/>
        </w:rPr>
        <w:t xml:space="preserve"> [2]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A27CB" w:rsidRPr="009A6057" w14:paraId="6F1D46CD" w14:textId="77777777" w:rsidTr="00602FC6">
        <w:tc>
          <w:tcPr>
            <w:tcW w:w="9630" w:type="dxa"/>
          </w:tcPr>
          <w:p w14:paraId="13D831F9" w14:textId="77777777" w:rsidR="00BA27CB" w:rsidRPr="009A6057" w:rsidRDefault="00BA27CB" w:rsidP="00602FC6">
            <w:pPr>
              <w:rPr>
                <w:sz w:val="24"/>
                <w:szCs w:val="24"/>
              </w:rPr>
            </w:pPr>
            <w:r w:rsidRPr="009A6057">
              <w:rPr>
                <w:sz w:val="24"/>
                <w:szCs w:val="24"/>
                <w:highlight w:val="green"/>
              </w:rPr>
              <w:t>Agreement</w:t>
            </w:r>
          </w:p>
          <w:p w14:paraId="6801E5FC" w14:textId="77777777" w:rsidR="00BA27CB" w:rsidRPr="009A6057" w:rsidRDefault="00BA27CB" w:rsidP="00602FC6">
            <w:pPr>
              <w:rPr>
                <w:sz w:val="24"/>
                <w:szCs w:val="24"/>
              </w:rPr>
            </w:pPr>
            <w:r w:rsidRPr="009A6057">
              <w:rPr>
                <w:sz w:val="24"/>
                <w:szCs w:val="24"/>
              </w:rPr>
              <w:t>For R2D, the clock-acquisition part of the R2D time acquisition signal is used to determine the OOK chip duration</w:t>
            </w:r>
          </w:p>
          <w:p w14:paraId="2BE0EE28" w14:textId="77777777" w:rsidR="00BA27CB" w:rsidRPr="009A6057" w:rsidRDefault="00BA27CB" w:rsidP="00BA27CB">
            <w:pPr>
              <w:numPr>
                <w:ilvl w:val="1"/>
                <w:numId w:val="50"/>
              </w:numPr>
              <w:rPr>
                <w:iCs/>
                <w:sz w:val="24"/>
                <w:szCs w:val="24"/>
              </w:rPr>
            </w:pPr>
            <w:r w:rsidRPr="009A6057">
              <w:rPr>
                <w:iCs/>
                <w:sz w:val="24"/>
                <w:szCs w:val="24"/>
              </w:rPr>
              <w:t>FFS: Pattern design to support determination of chip duration</w:t>
            </w:r>
          </w:p>
        </w:tc>
      </w:tr>
    </w:tbl>
    <w:p w14:paraId="5132113F" w14:textId="77777777" w:rsidR="00BA27CB" w:rsidRDefault="00BA27CB" w:rsidP="00BA27CB">
      <w:pPr>
        <w:rPr>
          <w:sz w:val="24"/>
          <w:szCs w:val="24"/>
        </w:rPr>
      </w:pPr>
    </w:p>
    <w:p w14:paraId="1ABF81B2" w14:textId="78D02FA7" w:rsidR="0090373D" w:rsidRDefault="00BA27CB" w:rsidP="00090283">
      <w:pPr>
        <w:rPr>
          <w:b/>
          <w:bCs/>
          <w:sz w:val="24"/>
          <w:szCs w:val="24"/>
        </w:rPr>
      </w:pPr>
      <w:r w:rsidRPr="009A6057">
        <w:rPr>
          <w:b/>
          <w:bCs/>
          <w:sz w:val="24"/>
          <w:szCs w:val="24"/>
        </w:rPr>
        <w:t xml:space="preserve">Proposal </w:t>
      </w:r>
      <w:r w:rsidR="0011086E">
        <w:rPr>
          <w:b/>
          <w:bCs/>
          <w:sz w:val="24"/>
          <w:szCs w:val="24"/>
        </w:rPr>
        <w:t>6</w:t>
      </w:r>
      <w:r w:rsidRPr="009A6057">
        <w:rPr>
          <w:b/>
          <w:bCs/>
          <w:sz w:val="24"/>
          <w:szCs w:val="24"/>
        </w:rPr>
        <w:t xml:space="preserve">: </w:t>
      </w:r>
      <w:r w:rsidRPr="005E2D8D">
        <w:rPr>
          <w:sz w:val="24"/>
          <w:szCs w:val="24"/>
        </w:rPr>
        <w:t>Chip duration for both D2R and R2D transmission should be determined by the R2D preamble sequence.</w:t>
      </w:r>
    </w:p>
    <w:p w14:paraId="4B9F0BFE" w14:textId="6B474881" w:rsidR="004A360A" w:rsidRPr="009A4259" w:rsidRDefault="004A360A" w:rsidP="000826B3">
      <w:pPr>
        <w:pStyle w:val="Heading1"/>
        <w:numPr>
          <w:ilvl w:val="0"/>
          <w:numId w:val="9"/>
        </w:numPr>
        <w:rPr>
          <w:rFonts w:ascii="Times New Roman" w:hAnsi="Times New Roman" w:cs="Times New Roman"/>
          <w:b/>
          <w:bCs/>
          <w:color w:val="auto"/>
          <w:sz w:val="32"/>
          <w:szCs w:val="32"/>
        </w:rPr>
      </w:pPr>
      <w:r w:rsidRPr="009A4259">
        <w:rPr>
          <w:rFonts w:ascii="Times New Roman" w:hAnsi="Times New Roman" w:cs="Times New Roman"/>
          <w:b/>
          <w:bCs/>
          <w:color w:val="auto"/>
          <w:sz w:val="32"/>
          <w:szCs w:val="32"/>
        </w:rPr>
        <w:t>Conclusion</w:t>
      </w:r>
    </w:p>
    <w:p w14:paraId="0C254562" w14:textId="7596CBCD" w:rsidR="004A360A" w:rsidRDefault="009D2050" w:rsidP="004A360A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In t</w:t>
      </w:r>
      <w:r w:rsidR="004A360A" w:rsidRPr="009C00B1">
        <w:rPr>
          <w:bCs/>
          <w:sz w:val="24"/>
          <w:szCs w:val="24"/>
        </w:rPr>
        <w:t xml:space="preserve">his </w:t>
      </w:r>
      <w:r>
        <w:rPr>
          <w:bCs/>
          <w:sz w:val="24"/>
          <w:szCs w:val="24"/>
        </w:rPr>
        <w:t>contribution,</w:t>
      </w:r>
      <w:r w:rsidR="004A360A" w:rsidRPr="009C00B1">
        <w:rPr>
          <w:bCs/>
          <w:sz w:val="24"/>
          <w:szCs w:val="24"/>
        </w:rPr>
        <w:t xml:space="preserve"> </w:t>
      </w:r>
      <w:r w:rsidR="00D202B2">
        <w:rPr>
          <w:bCs/>
          <w:sz w:val="24"/>
          <w:szCs w:val="24"/>
        </w:rPr>
        <w:t xml:space="preserve">the </w:t>
      </w:r>
      <w:r w:rsidR="004A360A" w:rsidRPr="009C00B1">
        <w:rPr>
          <w:bCs/>
          <w:sz w:val="24"/>
          <w:szCs w:val="24"/>
        </w:rPr>
        <w:t xml:space="preserve">following </w:t>
      </w:r>
      <w:r w:rsidR="005254B1">
        <w:rPr>
          <w:bCs/>
          <w:sz w:val="24"/>
          <w:szCs w:val="24"/>
        </w:rPr>
        <w:t>proposals</w:t>
      </w:r>
      <w:r>
        <w:rPr>
          <w:bCs/>
          <w:sz w:val="24"/>
          <w:szCs w:val="24"/>
        </w:rPr>
        <w:t xml:space="preserve"> are presented</w:t>
      </w:r>
      <w:r w:rsidR="00E73EA7">
        <w:rPr>
          <w:bCs/>
          <w:sz w:val="24"/>
          <w:szCs w:val="24"/>
        </w:rPr>
        <w:t>:</w:t>
      </w:r>
    </w:p>
    <w:p w14:paraId="145629CD" w14:textId="77777777" w:rsidR="0011086E" w:rsidRDefault="0011086E" w:rsidP="0011086E">
      <w:pPr>
        <w:rPr>
          <w:sz w:val="24"/>
          <w:szCs w:val="24"/>
        </w:rPr>
      </w:pPr>
      <w:r w:rsidRPr="002061E1">
        <w:rPr>
          <w:b/>
          <w:bCs/>
          <w:sz w:val="24"/>
          <w:szCs w:val="24"/>
        </w:rPr>
        <w:t xml:space="preserve">Proposal </w:t>
      </w:r>
      <w:r>
        <w:rPr>
          <w:b/>
          <w:bCs/>
          <w:sz w:val="24"/>
          <w:szCs w:val="24"/>
        </w:rPr>
        <w:t>1</w:t>
      </w:r>
      <w:r w:rsidRPr="002061E1">
        <w:rPr>
          <w:b/>
          <w:bCs/>
          <w:sz w:val="24"/>
          <w:szCs w:val="24"/>
        </w:rPr>
        <w:t xml:space="preserve">: </w:t>
      </w:r>
      <w:r w:rsidRPr="005E2D8D">
        <w:rPr>
          <w:sz w:val="24"/>
          <w:szCs w:val="24"/>
        </w:rPr>
        <w:t>Option 2, which involves control information-based timing determination between the R2D transmission and the subsequent D2R transmission, should be prioritized.</w:t>
      </w:r>
    </w:p>
    <w:p w14:paraId="488E669A" w14:textId="77777777" w:rsidR="0011086E" w:rsidRDefault="0011086E" w:rsidP="0011086E">
      <w:pPr>
        <w:rPr>
          <w:b/>
          <w:bCs/>
          <w:sz w:val="24"/>
          <w:szCs w:val="24"/>
        </w:rPr>
      </w:pPr>
      <w:r w:rsidRPr="002061E1">
        <w:rPr>
          <w:b/>
          <w:bCs/>
          <w:sz w:val="24"/>
          <w:szCs w:val="24"/>
        </w:rPr>
        <w:t xml:space="preserve">Proposal </w:t>
      </w:r>
      <w:r>
        <w:rPr>
          <w:b/>
          <w:bCs/>
          <w:sz w:val="24"/>
          <w:szCs w:val="24"/>
        </w:rPr>
        <w:t>2</w:t>
      </w:r>
      <w:r w:rsidRPr="002061E1">
        <w:rPr>
          <w:b/>
          <w:bCs/>
          <w:sz w:val="24"/>
          <w:szCs w:val="24"/>
        </w:rPr>
        <w:t xml:space="preserve">: </w:t>
      </w:r>
      <w:r w:rsidRPr="005E2D8D">
        <w:rPr>
          <w:sz w:val="24"/>
          <w:szCs w:val="24"/>
        </w:rPr>
        <w:t>The time unit for calculating the time interval between the R2D and the D2R transmission followed by it should follow NR conventions like mini-slot or slot.</w:t>
      </w:r>
    </w:p>
    <w:p w14:paraId="1A030694" w14:textId="77777777" w:rsidR="0011086E" w:rsidRPr="009A6057" w:rsidRDefault="0011086E" w:rsidP="0011086E">
      <w:pPr>
        <w:rPr>
          <w:b/>
          <w:bCs/>
          <w:sz w:val="24"/>
          <w:szCs w:val="24"/>
        </w:rPr>
      </w:pPr>
      <w:r w:rsidRPr="009A6057">
        <w:rPr>
          <w:b/>
          <w:bCs/>
          <w:sz w:val="24"/>
          <w:szCs w:val="24"/>
        </w:rPr>
        <w:t xml:space="preserve">Proposal </w:t>
      </w:r>
      <w:r>
        <w:rPr>
          <w:b/>
          <w:bCs/>
          <w:sz w:val="24"/>
          <w:szCs w:val="24"/>
        </w:rPr>
        <w:t>3</w:t>
      </w:r>
      <w:r w:rsidRPr="009A6057">
        <w:rPr>
          <w:b/>
          <w:bCs/>
          <w:sz w:val="24"/>
          <w:szCs w:val="24"/>
        </w:rPr>
        <w:t xml:space="preserve">: </w:t>
      </w:r>
      <w:r w:rsidRPr="00751BBB">
        <w:rPr>
          <w:sz w:val="24"/>
          <w:szCs w:val="24"/>
        </w:rPr>
        <w:t xml:space="preserve">Time domain indication information should be included in the R2D </w:t>
      </w:r>
      <w:r>
        <w:rPr>
          <w:sz w:val="24"/>
          <w:szCs w:val="24"/>
        </w:rPr>
        <w:t xml:space="preserve">scheduling </w:t>
      </w:r>
      <w:r w:rsidRPr="00751BBB">
        <w:rPr>
          <w:sz w:val="24"/>
          <w:szCs w:val="24"/>
        </w:rPr>
        <w:t>information to determine the end of PRDCH transmission.</w:t>
      </w:r>
    </w:p>
    <w:p w14:paraId="01200D13" w14:textId="77777777" w:rsidR="0011086E" w:rsidRDefault="0011086E" w:rsidP="0011086E">
      <w:pPr>
        <w:rPr>
          <w:sz w:val="24"/>
          <w:szCs w:val="24"/>
        </w:rPr>
      </w:pPr>
      <w:r w:rsidRPr="009A6057">
        <w:rPr>
          <w:b/>
          <w:bCs/>
          <w:sz w:val="24"/>
          <w:szCs w:val="24"/>
        </w:rPr>
        <w:t>Proposal</w:t>
      </w:r>
      <w:r>
        <w:rPr>
          <w:b/>
          <w:bCs/>
          <w:sz w:val="24"/>
          <w:szCs w:val="24"/>
        </w:rPr>
        <w:t xml:space="preserve"> 4</w:t>
      </w:r>
      <w:r w:rsidRPr="009A6057">
        <w:rPr>
          <w:b/>
          <w:bCs/>
          <w:sz w:val="24"/>
          <w:szCs w:val="24"/>
        </w:rPr>
        <w:t xml:space="preserve">: </w:t>
      </w:r>
      <w:r w:rsidRPr="003E0B7C">
        <w:rPr>
          <w:sz w:val="24"/>
          <w:szCs w:val="24"/>
        </w:rPr>
        <w:t xml:space="preserve">Time domain indication information should be included in the </w:t>
      </w:r>
      <w:r>
        <w:rPr>
          <w:sz w:val="24"/>
          <w:szCs w:val="24"/>
        </w:rPr>
        <w:t>D2R scheduling</w:t>
      </w:r>
      <w:r w:rsidRPr="003E0B7C">
        <w:rPr>
          <w:sz w:val="24"/>
          <w:szCs w:val="24"/>
        </w:rPr>
        <w:t xml:space="preserve"> information to determine the end of PD</w:t>
      </w:r>
      <w:r>
        <w:rPr>
          <w:sz w:val="24"/>
          <w:szCs w:val="24"/>
        </w:rPr>
        <w:t>R</w:t>
      </w:r>
      <w:r w:rsidRPr="003E0B7C">
        <w:rPr>
          <w:sz w:val="24"/>
          <w:szCs w:val="24"/>
        </w:rPr>
        <w:t>CH transmission.</w:t>
      </w:r>
    </w:p>
    <w:p w14:paraId="45A232F2" w14:textId="77777777" w:rsidR="0011086E" w:rsidRPr="00324454" w:rsidRDefault="0011086E" w:rsidP="0011086E">
      <w:pPr>
        <w:rPr>
          <w:sz w:val="24"/>
          <w:szCs w:val="24"/>
        </w:rPr>
      </w:pPr>
      <w:r w:rsidRPr="00885F95">
        <w:rPr>
          <w:b/>
          <w:bCs/>
          <w:sz w:val="24"/>
          <w:szCs w:val="24"/>
        </w:rPr>
        <w:t>Proposal</w:t>
      </w:r>
      <w:r>
        <w:rPr>
          <w:b/>
          <w:bCs/>
          <w:sz w:val="24"/>
          <w:szCs w:val="24"/>
        </w:rPr>
        <w:t xml:space="preserve"> 5</w:t>
      </w:r>
      <w:r w:rsidRPr="00885F95">
        <w:rPr>
          <w:sz w:val="24"/>
          <w:szCs w:val="24"/>
        </w:rPr>
        <w:t xml:space="preserve">: </w:t>
      </w:r>
      <w:r>
        <w:rPr>
          <w:sz w:val="24"/>
          <w:szCs w:val="24"/>
        </w:rPr>
        <w:t xml:space="preserve">Information related to Chip level repetition factor (such as code rate) </w:t>
      </w:r>
      <w:r w:rsidRPr="00885F95">
        <w:rPr>
          <w:sz w:val="24"/>
          <w:szCs w:val="24"/>
        </w:rPr>
        <w:t xml:space="preserve">should be included in the D2R scheduling information to determine the </w:t>
      </w:r>
      <w:r>
        <w:rPr>
          <w:sz w:val="24"/>
          <w:szCs w:val="24"/>
        </w:rPr>
        <w:t>frequency shift of the</w:t>
      </w:r>
      <w:r w:rsidRPr="00885F95">
        <w:rPr>
          <w:sz w:val="24"/>
          <w:szCs w:val="24"/>
        </w:rPr>
        <w:t xml:space="preserve"> PDRCH transmission.</w:t>
      </w:r>
    </w:p>
    <w:p w14:paraId="7A894BB9" w14:textId="77777777" w:rsidR="0011086E" w:rsidRDefault="0011086E" w:rsidP="0011086E">
      <w:pPr>
        <w:rPr>
          <w:b/>
          <w:bCs/>
          <w:sz w:val="24"/>
          <w:szCs w:val="24"/>
        </w:rPr>
      </w:pPr>
      <w:r w:rsidRPr="009A6057">
        <w:rPr>
          <w:b/>
          <w:bCs/>
          <w:sz w:val="24"/>
          <w:szCs w:val="24"/>
        </w:rPr>
        <w:t xml:space="preserve">Proposal </w:t>
      </w:r>
      <w:r>
        <w:rPr>
          <w:b/>
          <w:bCs/>
          <w:sz w:val="24"/>
          <w:szCs w:val="24"/>
        </w:rPr>
        <w:t>6</w:t>
      </w:r>
      <w:r w:rsidRPr="009A6057">
        <w:rPr>
          <w:b/>
          <w:bCs/>
          <w:sz w:val="24"/>
          <w:szCs w:val="24"/>
        </w:rPr>
        <w:t xml:space="preserve">: </w:t>
      </w:r>
      <w:r w:rsidRPr="005E2D8D">
        <w:rPr>
          <w:sz w:val="24"/>
          <w:szCs w:val="24"/>
        </w:rPr>
        <w:t>Chip duration for both D2R and R2D transmission should be determined by the R2D preamble sequence.</w:t>
      </w:r>
    </w:p>
    <w:p w14:paraId="77E6921C" w14:textId="77777777" w:rsidR="009D2050" w:rsidRDefault="009D2050" w:rsidP="004A360A">
      <w:pPr>
        <w:rPr>
          <w:bCs/>
          <w:sz w:val="24"/>
          <w:szCs w:val="24"/>
        </w:rPr>
      </w:pPr>
    </w:p>
    <w:p w14:paraId="0CE36D56" w14:textId="49C4E010" w:rsidR="004A360A" w:rsidRPr="009A4259" w:rsidRDefault="009A4259" w:rsidP="004A360A">
      <w:pPr>
        <w:pStyle w:val="Heading1"/>
        <w:rPr>
          <w:rFonts w:ascii="Times New Roman" w:hAnsi="Times New Roman" w:cs="Times New Roman"/>
          <w:b/>
          <w:bCs/>
        </w:rPr>
      </w:pPr>
      <w:r w:rsidRPr="009A4259">
        <w:rPr>
          <w:rFonts w:ascii="Times New Roman" w:hAnsi="Times New Roman" w:cs="Times New Roman"/>
          <w:b/>
          <w:bCs/>
          <w:color w:val="auto"/>
          <w:sz w:val="32"/>
          <w:szCs w:val="32"/>
        </w:rPr>
        <w:t xml:space="preserve">4. </w:t>
      </w:r>
      <w:r w:rsidR="004A360A" w:rsidRPr="009A4259">
        <w:rPr>
          <w:rFonts w:ascii="Times New Roman" w:hAnsi="Times New Roman" w:cs="Times New Roman"/>
          <w:b/>
          <w:bCs/>
          <w:color w:val="auto"/>
          <w:sz w:val="32"/>
          <w:szCs w:val="32"/>
        </w:rPr>
        <w:t>References</w:t>
      </w:r>
    </w:p>
    <w:p w14:paraId="123F2DF5" w14:textId="39261403" w:rsidR="00BC72D1" w:rsidRPr="00BC72D1" w:rsidRDefault="00BC72D1" w:rsidP="00204D73">
      <w:pPr>
        <w:pStyle w:val="Reference"/>
        <w:tabs>
          <w:tab w:val="clear" w:pos="567"/>
          <w:tab w:val="num" w:pos="360"/>
        </w:tabs>
        <w:spacing w:after="0" w:line="360" w:lineRule="auto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bookmarkStart w:id="7" w:name="_Hlk182017580"/>
      <w:r w:rsidRPr="00BC72D1">
        <w:rPr>
          <w:rFonts w:ascii="Times New Roman" w:hAnsi="Times New Roman" w:cs="Times New Roman"/>
          <w:sz w:val="24"/>
          <w:szCs w:val="24"/>
        </w:rPr>
        <w:t>RP-243326, New Work Item: Solutions for Ambient IoT (Internet of Things) in NR, 3GPP TSG RAN Meeting #106</w:t>
      </w:r>
      <w:bookmarkStart w:id="8" w:name="_Ref188372159"/>
      <w:bookmarkStart w:id="9" w:name="_Ref178340318"/>
      <w:bookmarkStart w:id="10" w:name="_Ref162944484"/>
      <w:bookmarkEnd w:id="7"/>
      <w:r w:rsidRPr="00BC72D1">
        <w:rPr>
          <w:rFonts w:ascii="Times New Roman" w:hAnsi="Times New Roman" w:cs="Times New Roman"/>
          <w:sz w:val="24"/>
          <w:szCs w:val="24"/>
        </w:rPr>
        <w:t>.</w:t>
      </w:r>
    </w:p>
    <w:p w14:paraId="448D7694" w14:textId="1670C519" w:rsidR="00BC72D1" w:rsidRPr="00BC72D1" w:rsidRDefault="00BC72D1" w:rsidP="00204D73">
      <w:pPr>
        <w:pStyle w:val="Reference"/>
        <w:tabs>
          <w:tab w:val="clear" w:pos="567"/>
          <w:tab w:val="num" w:pos="36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en-GB" w:eastAsia="zh-CN"/>
        </w:rPr>
      </w:pPr>
      <w:r w:rsidRPr="00BC72D1">
        <w:rPr>
          <w:rFonts w:ascii="Times New Roman" w:hAnsi="Times New Roman" w:cs="Times New Roman"/>
          <w:sz w:val="24"/>
          <w:szCs w:val="24"/>
          <w:lang w:val="en-GB" w:eastAsia="zh-CN"/>
        </w:rPr>
        <w:t>3GPP RAN1 Chairman’s Notes, 3GPP TSG RAN1 meeting #117, Fukuoka, Japan, May, 2024</w:t>
      </w:r>
    </w:p>
    <w:p w14:paraId="020AD2E0" w14:textId="273C3C08" w:rsidR="00BC72D1" w:rsidRPr="00BC72D1" w:rsidRDefault="00BC72D1" w:rsidP="00204D73">
      <w:pPr>
        <w:pStyle w:val="Reference"/>
        <w:tabs>
          <w:tab w:val="clear" w:pos="567"/>
          <w:tab w:val="num" w:pos="36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C72D1">
        <w:rPr>
          <w:rFonts w:ascii="Times New Roman" w:hAnsi="Times New Roman" w:cs="Times New Roman"/>
          <w:sz w:val="24"/>
          <w:szCs w:val="24"/>
          <w:lang w:val="en-GB" w:eastAsia="zh-CN"/>
        </w:rPr>
        <w:t>R1-2407532 Final FL summary for Frame structure and timing aspects for AIoT for RAN1#118, Maastricht, Netherlands, August 2024.</w:t>
      </w:r>
    </w:p>
    <w:p w14:paraId="6A687640" w14:textId="77777777" w:rsidR="00BC72D1" w:rsidRPr="00BC72D1" w:rsidRDefault="00BC72D1" w:rsidP="00BC72D1">
      <w:pPr>
        <w:pStyle w:val="Reference"/>
        <w:numPr>
          <w:ilvl w:val="0"/>
          <w:numId w:val="0"/>
        </w:numPr>
        <w:spacing w:after="0"/>
        <w:ind w:left="360"/>
        <w:jc w:val="both"/>
        <w:rPr>
          <w:sz w:val="24"/>
          <w:szCs w:val="24"/>
        </w:rPr>
      </w:pPr>
    </w:p>
    <w:bookmarkEnd w:id="8"/>
    <w:bookmarkEnd w:id="9"/>
    <w:bookmarkEnd w:id="10"/>
    <w:p w14:paraId="3A00FC52" w14:textId="77777777" w:rsidR="00D145C7" w:rsidRDefault="00D145C7" w:rsidP="00E2673A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sz w:val="24"/>
          <w:szCs w:val="24"/>
        </w:rPr>
      </w:pPr>
    </w:p>
    <w:p w14:paraId="32BA095A" w14:textId="77777777" w:rsidR="00D145C7" w:rsidRPr="000B3FA9" w:rsidRDefault="00D145C7" w:rsidP="00DA5B93">
      <w:pPr>
        <w:overflowPunct w:val="0"/>
        <w:autoSpaceDE w:val="0"/>
        <w:autoSpaceDN w:val="0"/>
        <w:adjustRightInd w:val="0"/>
        <w:spacing w:line="240" w:lineRule="auto"/>
        <w:ind w:left="420"/>
        <w:jc w:val="left"/>
        <w:textAlignment w:val="baseline"/>
      </w:pPr>
    </w:p>
    <w:p w14:paraId="2952DB33" w14:textId="77777777" w:rsidR="004A360A" w:rsidRDefault="004A360A" w:rsidP="004A360A"/>
    <w:p w14:paraId="6ADFFB00" w14:textId="77777777" w:rsidR="008D11D6" w:rsidRDefault="008D11D6"/>
    <w:sectPr w:rsidR="008D11D6" w:rsidSect="003479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08CE2E" w14:textId="77777777" w:rsidR="009A5599" w:rsidRDefault="009A5599" w:rsidP="000F48D1">
      <w:pPr>
        <w:spacing w:after="0" w:line="240" w:lineRule="auto"/>
      </w:pPr>
      <w:r>
        <w:separator/>
      </w:r>
    </w:p>
  </w:endnote>
  <w:endnote w:type="continuationSeparator" w:id="0">
    <w:p w14:paraId="1223E03A" w14:textId="77777777" w:rsidR="009A5599" w:rsidRDefault="009A5599" w:rsidP="000F48D1">
      <w:pPr>
        <w:spacing w:after="0" w:line="240" w:lineRule="auto"/>
      </w:pPr>
      <w:r>
        <w:continuationSeparator/>
      </w:r>
    </w:p>
  </w:endnote>
  <w:endnote w:type="continuationNotice" w:id="1">
    <w:p w14:paraId="7ABFAFB7" w14:textId="77777777" w:rsidR="009A5599" w:rsidRDefault="009A559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DFF80" w14:textId="77777777" w:rsidR="009A5599" w:rsidRDefault="009A5599" w:rsidP="000F48D1">
      <w:pPr>
        <w:spacing w:after="0" w:line="240" w:lineRule="auto"/>
      </w:pPr>
      <w:r>
        <w:separator/>
      </w:r>
    </w:p>
  </w:footnote>
  <w:footnote w:type="continuationSeparator" w:id="0">
    <w:p w14:paraId="7F91D7F6" w14:textId="77777777" w:rsidR="009A5599" w:rsidRDefault="009A5599" w:rsidP="000F48D1">
      <w:pPr>
        <w:spacing w:after="0" w:line="240" w:lineRule="auto"/>
      </w:pPr>
      <w:r>
        <w:continuationSeparator/>
      </w:r>
    </w:p>
  </w:footnote>
  <w:footnote w:type="continuationNotice" w:id="1">
    <w:p w14:paraId="229B1B95" w14:textId="77777777" w:rsidR="009A5599" w:rsidRDefault="009A559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45CC"/>
    <w:multiLevelType w:val="hybridMultilevel"/>
    <w:tmpl w:val="CB96C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E83EA3"/>
    <w:multiLevelType w:val="hybridMultilevel"/>
    <w:tmpl w:val="843678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CECD54">
      <w:start w:val="2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56E06"/>
    <w:multiLevelType w:val="hybridMultilevel"/>
    <w:tmpl w:val="4D8A1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7" w15:restartNumberingAfterBreak="0">
    <w:nsid w:val="142A4301"/>
    <w:multiLevelType w:val="hybridMultilevel"/>
    <w:tmpl w:val="5BC4E01A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8" w15:restartNumberingAfterBreak="0">
    <w:nsid w:val="143C0929"/>
    <w:multiLevelType w:val="hybridMultilevel"/>
    <w:tmpl w:val="B6DA69EE"/>
    <w:lvl w:ilvl="0" w:tplc="FFFFFFFF">
      <w:start w:val="1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AC59FF"/>
    <w:multiLevelType w:val="hybridMultilevel"/>
    <w:tmpl w:val="B6DA69EE"/>
    <w:lvl w:ilvl="0" w:tplc="FFFFFFFF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FA81ED4"/>
    <w:multiLevelType w:val="hybridMultilevel"/>
    <w:tmpl w:val="13D89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C1B14"/>
    <w:multiLevelType w:val="hybridMultilevel"/>
    <w:tmpl w:val="183E4138"/>
    <w:lvl w:ilvl="0" w:tplc="8DE85F56">
      <w:start w:val="1"/>
      <w:numFmt w:val="decimal"/>
      <w:lvlText w:val="[%1]"/>
      <w:lvlJc w:val="left"/>
      <w:pPr>
        <w:ind w:left="54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52A6A53"/>
    <w:multiLevelType w:val="multilevel"/>
    <w:tmpl w:val="252A6A53"/>
    <w:lvl w:ilvl="0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1">
      <w:start w:val="3"/>
      <w:numFmt w:val="bullet"/>
      <w:lvlText w:val="-"/>
      <w:lvlJc w:val="left"/>
      <w:pPr>
        <w:ind w:left="1260" w:hanging="420"/>
      </w:pPr>
      <w:rPr>
        <w:rFonts w:ascii="Calibri" w:eastAsia="DengXian" w:hAnsi="Calibri" w:cs="Calibri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26F779B4"/>
    <w:multiLevelType w:val="multilevel"/>
    <w:tmpl w:val="FFFFFFFF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numFmt w:val="bullet"/>
      <w:lvlText w:val="-"/>
      <w:lvlJc w:val="left"/>
      <w:pPr>
        <w:ind w:left="880" w:hanging="440"/>
      </w:pPr>
      <w:rPr>
        <w:rFonts w:ascii="Times New Roman" w:eastAsia="MS Mincho" w:hAnsi="Times New Roman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702C28"/>
    <w:multiLevelType w:val="hybridMultilevel"/>
    <w:tmpl w:val="99C81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39342D"/>
    <w:multiLevelType w:val="hybridMultilevel"/>
    <w:tmpl w:val="DF36A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7361F5"/>
    <w:multiLevelType w:val="hybridMultilevel"/>
    <w:tmpl w:val="1C600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B34F0D"/>
    <w:multiLevelType w:val="multilevel"/>
    <w:tmpl w:val="44B34F0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741B1D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044BBA"/>
    <w:multiLevelType w:val="hybridMultilevel"/>
    <w:tmpl w:val="972032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1660B3"/>
    <w:multiLevelType w:val="hybridMultilevel"/>
    <w:tmpl w:val="FF1EC06A"/>
    <w:lvl w:ilvl="0" w:tplc="7D8E33D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B4E0AAA"/>
    <w:multiLevelType w:val="multilevel"/>
    <w:tmpl w:val="5B4E0A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6" w15:restartNumberingAfterBreak="0">
    <w:nsid w:val="5E5D588F"/>
    <w:multiLevelType w:val="hybridMultilevel"/>
    <w:tmpl w:val="651A3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F5CE1"/>
    <w:multiLevelType w:val="multilevel"/>
    <w:tmpl w:val="614F5CE1"/>
    <w:lvl w:ilvl="0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8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DA14C9"/>
    <w:multiLevelType w:val="hybridMultilevel"/>
    <w:tmpl w:val="1F9C2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A269FF"/>
    <w:multiLevelType w:val="hybridMultilevel"/>
    <w:tmpl w:val="537C3044"/>
    <w:lvl w:ilvl="0" w:tplc="04090001">
      <w:start w:val="1"/>
      <w:numFmt w:val="bullet"/>
      <w:lvlText w:val=""/>
      <w:lvlJc w:val="left"/>
      <w:pPr>
        <w:ind w:left="426" w:hanging="36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31" w15:restartNumberingAfterBreak="0">
    <w:nsid w:val="69121D51"/>
    <w:multiLevelType w:val="hybridMultilevel"/>
    <w:tmpl w:val="43DE0E78"/>
    <w:lvl w:ilvl="0" w:tplc="04090001">
      <w:start w:val="1"/>
      <w:numFmt w:val="bullet"/>
      <w:lvlText w:val=""/>
      <w:lvlJc w:val="left"/>
      <w:pPr>
        <w:ind w:left="426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146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32" w15:restartNumberingAfterBreak="0">
    <w:nsid w:val="6B810701"/>
    <w:multiLevelType w:val="hybridMultilevel"/>
    <w:tmpl w:val="CBC83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61246E"/>
    <w:multiLevelType w:val="multilevel"/>
    <w:tmpl w:val="7361246E"/>
    <w:lvl w:ilvl="0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 w15:restartNumberingAfterBreak="0">
    <w:nsid w:val="746524AD"/>
    <w:multiLevelType w:val="multilevel"/>
    <w:tmpl w:val="746524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993841"/>
    <w:multiLevelType w:val="hybridMultilevel"/>
    <w:tmpl w:val="EEDC2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6F5362"/>
    <w:multiLevelType w:val="hybridMultilevel"/>
    <w:tmpl w:val="AFAE3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C51ADD"/>
    <w:multiLevelType w:val="hybridMultilevel"/>
    <w:tmpl w:val="E3303D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EC92F56"/>
    <w:multiLevelType w:val="multilevel"/>
    <w:tmpl w:val="4A6EC7B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536814333">
    <w:abstractNumId w:val="11"/>
  </w:num>
  <w:num w:numId="2" w16cid:durableId="113447751">
    <w:abstractNumId w:val="1"/>
  </w:num>
  <w:num w:numId="3" w16cid:durableId="1750615457">
    <w:abstractNumId w:val="37"/>
  </w:num>
  <w:num w:numId="4" w16cid:durableId="2045017130">
    <w:abstractNumId w:val="18"/>
  </w:num>
  <w:num w:numId="5" w16cid:durableId="1269389333">
    <w:abstractNumId w:val="32"/>
  </w:num>
  <w:num w:numId="6" w16cid:durableId="1772431206">
    <w:abstractNumId w:val="29"/>
  </w:num>
  <w:num w:numId="7" w16cid:durableId="825707382">
    <w:abstractNumId w:val="25"/>
  </w:num>
  <w:num w:numId="8" w16cid:durableId="2056617732">
    <w:abstractNumId w:val="6"/>
  </w:num>
  <w:num w:numId="9" w16cid:durableId="484933485">
    <w:abstractNumId w:val="38"/>
  </w:num>
  <w:num w:numId="10" w16cid:durableId="1330016863">
    <w:abstractNumId w:val="4"/>
  </w:num>
  <w:num w:numId="11" w16cid:durableId="1837113586">
    <w:abstractNumId w:val="5"/>
  </w:num>
  <w:num w:numId="12" w16cid:durableId="263155565">
    <w:abstractNumId w:val="23"/>
  </w:num>
  <w:num w:numId="13" w16cid:durableId="1703240034">
    <w:abstractNumId w:val="3"/>
  </w:num>
  <w:num w:numId="14" w16cid:durableId="693191769">
    <w:abstractNumId w:val="33"/>
  </w:num>
  <w:num w:numId="15" w16cid:durableId="1380474082">
    <w:abstractNumId w:val="28"/>
  </w:num>
  <w:num w:numId="16" w16cid:durableId="421755985">
    <w:abstractNumId w:val="8"/>
  </w:num>
  <w:num w:numId="17" w16cid:durableId="1312950658">
    <w:abstractNumId w:val="9"/>
  </w:num>
  <w:num w:numId="18" w16cid:durableId="447969077">
    <w:abstractNumId w:val="0"/>
  </w:num>
  <w:num w:numId="19" w16cid:durableId="12360881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18493047">
    <w:abstractNumId w:val="26"/>
  </w:num>
  <w:num w:numId="21" w16cid:durableId="160512271">
    <w:abstractNumId w:val="2"/>
  </w:num>
  <w:num w:numId="22" w16cid:durableId="559483307">
    <w:abstractNumId w:val="17"/>
  </w:num>
  <w:num w:numId="23" w16cid:durableId="1498811319">
    <w:abstractNumId w:val="15"/>
  </w:num>
  <w:num w:numId="24" w16cid:durableId="848713343">
    <w:abstractNumId w:val="36"/>
  </w:num>
  <w:num w:numId="25" w16cid:durableId="1261917028">
    <w:abstractNumId w:val="22"/>
  </w:num>
  <w:num w:numId="26" w16cid:durableId="768040905">
    <w:abstractNumId w:val="2"/>
  </w:num>
  <w:num w:numId="27" w16cid:durableId="1156916644">
    <w:abstractNumId w:val="14"/>
  </w:num>
  <w:num w:numId="28" w16cid:durableId="527135589">
    <w:abstractNumId w:val="24"/>
  </w:num>
  <w:num w:numId="29" w16cid:durableId="611207639">
    <w:abstractNumId w:val="26"/>
  </w:num>
  <w:num w:numId="30" w16cid:durableId="333723856">
    <w:abstractNumId w:val="17"/>
  </w:num>
  <w:num w:numId="31" w16cid:durableId="598177686">
    <w:abstractNumId w:val="34"/>
  </w:num>
  <w:num w:numId="32" w16cid:durableId="1252812761">
    <w:abstractNumId w:val="27"/>
  </w:num>
  <w:num w:numId="33" w16cid:durableId="1427727182">
    <w:abstractNumId w:val="15"/>
  </w:num>
  <w:num w:numId="34" w16cid:durableId="887762978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71005234">
    <w:abstractNumId w:val="35"/>
  </w:num>
  <w:num w:numId="36" w16cid:durableId="196697862">
    <w:abstractNumId w:val="34"/>
  </w:num>
  <w:num w:numId="37" w16cid:durableId="1379626481">
    <w:abstractNumId w:val="27"/>
  </w:num>
  <w:num w:numId="38" w16cid:durableId="1774401832">
    <w:abstractNumId w:val="15"/>
  </w:num>
  <w:num w:numId="39" w16cid:durableId="1574701857">
    <w:abstractNumId w:val="10"/>
  </w:num>
  <w:num w:numId="40" w16cid:durableId="1328708387">
    <w:abstractNumId w:val="16"/>
  </w:num>
  <w:num w:numId="41" w16cid:durableId="186070465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07697671">
    <w:abstractNumId w:val="5"/>
  </w:num>
  <w:num w:numId="43" w16cid:durableId="1897622507">
    <w:abstractNumId w:val="28"/>
  </w:num>
  <w:num w:numId="44" w16cid:durableId="2008508427">
    <w:abstractNumId w:val="31"/>
  </w:num>
  <w:num w:numId="45" w16cid:durableId="270088814">
    <w:abstractNumId w:val="30"/>
  </w:num>
  <w:num w:numId="46" w16cid:durableId="1373723512">
    <w:abstractNumId w:val="39"/>
  </w:num>
  <w:num w:numId="47" w16cid:durableId="1465779398">
    <w:abstractNumId w:val="12"/>
  </w:num>
  <w:num w:numId="48" w16cid:durableId="1163156883">
    <w:abstractNumId w:val="13"/>
  </w:num>
  <w:num w:numId="49" w16cid:durableId="1718965180">
    <w:abstractNumId w:val="7"/>
  </w:num>
  <w:num w:numId="50" w16cid:durableId="157550957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634"/>
    <w:rsid w:val="0000213F"/>
    <w:rsid w:val="0000395D"/>
    <w:rsid w:val="00004B89"/>
    <w:rsid w:val="0000518C"/>
    <w:rsid w:val="00006C90"/>
    <w:rsid w:val="0001001A"/>
    <w:rsid w:val="00012553"/>
    <w:rsid w:val="0001292E"/>
    <w:rsid w:val="000163C0"/>
    <w:rsid w:val="0001796C"/>
    <w:rsid w:val="00020D53"/>
    <w:rsid w:val="0002583B"/>
    <w:rsid w:val="000267D1"/>
    <w:rsid w:val="00026D67"/>
    <w:rsid w:val="00031A5D"/>
    <w:rsid w:val="0003460D"/>
    <w:rsid w:val="00037F4D"/>
    <w:rsid w:val="00041F14"/>
    <w:rsid w:val="00042560"/>
    <w:rsid w:val="000448B9"/>
    <w:rsid w:val="0004627C"/>
    <w:rsid w:val="0004644C"/>
    <w:rsid w:val="00046846"/>
    <w:rsid w:val="000468D3"/>
    <w:rsid w:val="000476C3"/>
    <w:rsid w:val="00050C77"/>
    <w:rsid w:val="00052306"/>
    <w:rsid w:val="00054621"/>
    <w:rsid w:val="00055C72"/>
    <w:rsid w:val="00065EA8"/>
    <w:rsid w:val="00074E90"/>
    <w:rsid w:val="00074F1F"/>
    <w:rsid w:val="00075B29"/>
    <w:rsid w:val="00077E47"/>
    <w:rsid w:val="00077EAE"/>
    <w:rsid w:val="000826B3"/>
    <w:rsid w:val="00086A0F"/>
    <w:rsid w:val="00090283"/>
    <w:rsid w:val="00091188"/>
    <w:rsid w:val="00092DF9"/>
    <w:rsid w:val="00092FB8"/>
    <w:rsid w:val="0009362B"/>
    <w:rsid w:val="000957DC"/>
    <w:rsid w:val="000A07E1"/>
    <w:rsid w:val="000A0F38"/>
    <w:rsid w:val="000A168A"/>
    <w:rsid w:val="000A35C4"/>
    <w:rsid w:val="000A528D"/>
    <w:rsid w:val="000B1745"/>
    <w:rsid w:val="000B37D3"/>
    <w:rsid w:val="000B3ED0"/>
    <w:rsid w:val="000B3FA9"/>
    <w:rsid w:val="000B6B48"/>
    <w:rsid w:val="000C2DDA"/>
    <w:rsid w:val="000D189B"/>
    <w:rsid w:val="000D3229"/>
    <w:rsid w:val="000D5086"/>
    <w:rsid w:val="000E1012"/>
    <w:rsid w:val="000E3B2A"/>
    <w:rsid w:val="000E4A3F"/>
    <w:rsid w:val="000E72F1"/>
    <w:rsid w:val="000F1096"/>
    <w:rsid w:val="000F48D1"/>
    <w:rsid w:val="000F6F69"/>
    <w:rsid w:val="001001CE"/>
    <w:rsid w:val="001011EE"/>
    <w:rsid w:val="001021AA"/>
    <w:rsid w:val="00102754"/>
    <w:rsid w:val="001053E1"/>
    <w:rsid w:val="00105476"/>
    <w:rsid w:val="00105A84"/>
    <w:rsid w:val="00107C18"/>
    <w:rsid w:val="00110542"/>
    <w:rsid w:val="0011086E"/>
    <w:rsid w:val="00113D9B"/>
    <w:rsid w:val="00116C76"/>
    <w:rsid w:val="00117D9E"/>
    <w:rsid w:val="00121D79"/>
    <w:rsid w:val="001230FB"/>
    <w:rsid w:val="00123954"/>
    <w:rsid w:val="0012494E"/>
    <w:rsid w:val="001276F2"/>
    <w:rsid w:val="001336BE"/>
    <w:rsid w:val="00140A69"/>
    <w:rsid w:val="001422EA"/>
    <w:rsid w:val="00142854"/>
    <w:rsid w:val="00142D82"/>
    <w:rsid w:val="00147B3B"/>
    <w:rsid w:val="0015404B"/>
    <w:rsid w:val="00155D04"/>
    <w:rsid w:val="00157D7D"/>
    <w:rsid w:val="00157F7F"/>
    <w:rsid w:val="0016143C"/>
    <w:rsid w:val="00166191"/>
    <w:rsid w:val="00175839"/>
    <w:rsid w:val="001769D5"/>
    <w:rsid w:val="00176A12"/>
    <w:rsid w:val="00182274"/>
    <w:rsid w:val="0018742E"/>
    <w:rsid w:val="0019144B"/>
    <w:rsid w:val="00191FD5"/>
    <w:rsid w:val="001933AA"/>
    <w:rsid w:val="001943C2"/>
    <w:rsid w:val="001954FD"/>
    <w:rsid w:val="001965C8"/>
    <w:rsid w:val="0019737F"/>
    <w:rsid w:val="001A473E"/>
    <w:rsid w:val="001A61B4"/>
    <w:rsid w:val="001A660D"/>
    <w:rsid w:val="001B22F1"/>
    <w:rsid w:val="001B72E1"/>
    <w:rsid w:val="001C1F72"/>
    <w:rsid w:val="001C5C45"/>
    <w:rsid w:val="001D01FB"/>
    <w:rsid w:val="001D0679"/>
    <w:rsid w:val="001D5D28"/>
    <w:rsid w:val="001D7BB7"/>
    <w:rsid w:val="001E3390"/>
    <w:rsid w:val="001E35F1"/>
    <w:rsid w:val="001E5CFF"/>
    <w:rsid w:val="001E6D1A"/>
    <w:rsid w:val="001F01E6"/>
    <w:rsid w:val="001F05E8"/>
    <w:rsid w:val="001F1F89"/>
    <w:rsid w:val="001F32DC"/>
    <w:rsid w:val="001F44E3"/>
    <w:rsid w:val="001F5190"/>
    <w:rsid w:val="001F58F8"/>
    <w:rsid w:val="001F7D96"/>
    <w:rsid w:val="00200476"/>
    <w:rsid w:val="00200725"/>
    <w:rsid w:val="002007FA"/>
    <w:rsid w:val="00201E1A"/>
    <w:rsid w:val="00202902"/>
    <w:rsid w:val="00202D92"/>
    <w:rsid w:val="00204D73"/>
    <w:rsid w:val="002058C8"/>
    <w:rsid w:val="00206B7A"/>
    <w:rsid w:val="0021303E"/>
    <w:rsid w:val="00217367"/>
    <w:rsid w:val="0021794B"/>
    <w:rsid w:val="002300A4"/>
    <w:rsid w:val="002312FD"/>
    <w:rsid w:val="00232DC1"/>
    <w:rsid w:val="00233AFF"/>
    <w:rsid w:val="002350D8"/>
    <w:rsid w:val="00241417"/>
    <w:rsid w:val="00241B8D"/>
    <w:rsid w:val="00243993"/>
    <w:rsid w:val="002571C5"/>
    <w:rsid w:val="002617F8"/>
    <w:rsid w:val="00265B79"/>
    <w:rsid w:val="002708D2"/>
    <w:rsid w:val="00274DD1"/>
    <w:rsid w:val="002755C3"/>
    <w:rsid w:val="00275948"/>
    <w:rsid w:val="00276D51"/>
    <w:rsid w:val="00277DA1"/>
    <w:rsid w:val="0028005D"/>
    <w:rsid w:val="002829E7"/>
    <w:rsid w:val="00285970"/>
    <w:rsid w:val="00285C38"/>
    <w:rsid w:val="00287903"/>
    <w:rsid w:val="0028799D"/>
    <w:rsid w:val="00287C8A"/>
    <w:rsid w:val="00293EB1"/>
    <w:rsid w:val="00296104"/>
    <w:rsid w:val="00296457"/>
    <w:rsid w:val="0029735C"/>
    <w:rsid w:val="002A2EDC"/>
    <w:rsid w:val="002A4406"/>
    <w:rsid w:val="002A4F45"/>
    <w:rsid w:val="002A5F0A"/>
    <w:rsid w:val="002B79FB"/>
    <w:rsid w:val="002C3DD8"/>
    <w:rsid w:val="002C454F"/>
    <w:rsid w:val="002D02DA"/>
    <w:rsid w:val="002D08D3"/>
    <w:rsid w:val="002D1D00"/>
    <w:rsid w:val="002D3B15"/>
    <w:rsid w:val="002D5ECF"/>
    <w:rsid w:val="002E0207"/>
    <w:rsid w:val="002E0ADE"/>
    <w:rsid w:val="002E35A0"/>
    <w:rsid w:val="002E3EA5"/>
    <w:rsid w:val="002E3FD7"/>
    <w:rsid w:val="002E4009"/>
    <w:rsid w:val="002E4840"/>
    <w:rsid w:val="002E543A"/>
    <w:rsid w:val="002E5CB3"/>
    <w:rsid w:val="002F10FC"/>
    <w:rsid w:val="002F295A"/>
    <w:rsid w:val="002F444D"/>
    <w:rsid w:val="002F4C58"/>
    <w:rsid w:val="002F579B"/>
    <w:rsid w:val="00300D0B"/>
    <w:rsid w:val="00302C63"/>
    <w:rsid w:val="00303003"/>
    <w:rsid w:val="003112FB"/>
    <w:rsid w:val="00312091"/>
    <w:rsid w:val="0031220F"/>
    <w:rsid w:val="003156FB"/>
    <w:rsid w:val="003166DA"/>
    <w:rsid w:val="00320266"/>
    <w:rsid w:val="00322DBD"/>
    <w:rsid w:val="00324454"/>
    <w:rsid w:val="00324A11"/>
    <w:rsid w:val="003254D0"/>
    <w:rsid w:val="00326386"/>
    <w:rsid w:val="00327494"/>
    <w:rsid w:val="0032765D"/>
    <w:rsid w:val="003278C7"/>
    <w:rsid w:val="00330026"/>
    <w:rsid w:val="00331EBE"/>
    <w:rsid w:val="00332B89"/>
    <w:rsid w:val="00333AB2"/>
    <w:rsid w:val="00336666"/>
    <w:rsid w:val="0034327F"/>
    <w:rsid w:val="00343D87"/>
    <w:rsid w:val="003447F6"/>
    <w:rsid w:val="003465B5"/>
    <w:rsid w:val="003479D1"/>
    <w:rsid w:val="0035083B"/>
    <w:rsid w:val="00353273"/>
    <w:rsid w:val="003550F9"/>
    <w:rsid w:val="0035709F"/>
    <w:rsid w:val="00357A3E"/>
    <w:rsid w:val="00357C6E"/>
    <w:rsid w:val="003600F6"/>
    <w:rsid w:val="00362B90"/>
    <w:rsid w:val="003644C5"/>
    <w:rsid w:val="00364A14"/>
    <w:rsid w:val="003675E3"/>
    <w:rsid w:val="00367BDA"/>
    <w:rsid w:val="003730C9"/>
    <w:rsid w:val="0037402B"/>
    <w:rsid w:val="00374C16"/>
    <w:rsid w:val="003823DA"/>
    <w:rsid w:val="00383478"/>
    <w:rsid w:val="003852D9"/>
    <w:rsid w:val="00392940"/>
    <w:rsid w:val="00395C0C"/>
    <w:rsid w:val="00396E56"/>
    <w:rsid w:val="003A282A"/>
    <w:rsid w:val="003A6799"/>
    <w:rsid w:val="003A707C"/>
    <w:rsid w:val="003B1082"/>
    <w:rsid w:val="003B21FD"/>
    <w:rsid w:val="003B5460"/>
    <w:rsid w:val="003B7E7E"/>
    <w:rsid w:val="003C5691"/>
    <w:rsid w:val="003C5C43"/>
    <w:rsid w:val="003D1F24"/>
    <w:rsid w:val="003D403B"/>
    <w:rsid w:val="003D548D"/>
    <w:rsid w:val="003D586A"/>
    <w:rsid w:val="003E0B7C"/>
    <w:rsid w:val="003E1A69"/>
    <w:rsid w:val="003E1F79"/>
    <w:rsid w:val="003E4ECE"/>
    <w:rsid w:val="003E779C"/>
    <w:rsid w:val="003F02B9"/>
    <w:rsid w:val="003F05D1"/>
    <w:rsid w:val="003F4A02"/>
    <w:rsid w:val="003F5F4A"/>
    <w:rsid w:val="003F7B71"/>
    <w:rsid w:val="00406D7F"/>
    <w:rsid w:val="0041302C"/>
    <w:rsid w:val="00413ED6"/>
    <w:rsid w:val="004150B2"/>
    <w:rsid w:val="00416AB9"/>
    <w:rsid w:val="00421BEC"/>
    <w:rsid w:val="00427E0D"/>
    <w:rsid w:val="0043388D"/>
    <w:rsid w:val="00433F03"/>
    <w:rsid w:val="00435682"/>
    <w:rsid w:val="004369FF"/>
    <w:rsid w:val="00436F2A"/>
    <w:rsid w:val="00441BE8"/>
    <w:rsid w:val="00442C75"/>
    <w:rsid w:val="00443606"/>
    <w:rsid w:val="00444684"/>
    <w:rsid w:val="00447CC8"/>
    <w:rsid w:val="0045059F"/>
    <w:rsid w:val="00450EBD"/>
    <w:rsid w:val="00451E25"/>
    <w:rsid w:val="00452FB1"/>
    <w:rsid w:val="00452FCD"/>
    <w:rsid w:val="00453C55"/>
    <w:rsid w:val="00453D40"/>
    <w:rsid w:val="00454F90"/>
    <w:rsid w:val="00461489"/>
    <w:rsid w:val="00462A58"/>
    <w:rsid w:val="00466CAA"/>
    <w:rsid w:val="00466FD1"/>
    <w:rsid w:val="00467319"/>
    <w:rsid w:val="00470C14"/>
    <w:rsid w:val="00471167"/>
    <w:rsid w:val="004726F0"/>
    <w:rsid w:val="004800FA"/>
    <w:rsid w:val="0048030C"/>
    <w:rsid w:val="00483984"/>
    <w:rsid w:val="00485813"/>
    <w:rsid w:val="004878CB"/>
    <w:rsid w:val="00487990"/>
    <w:rsid w:val="00492EBE"/>
    <w:rsid w:val="0049364E"/>
    <w:rsid w:val="00494343"/>
    <w:rsid w:val="00496018"/>
    <w:rsid w:val="004A02E1"/>
    <w:rsid w:val="004A360A"/>
    <w:rsid w:val="004A77F0"/>
    <w:rsid w:val="004B6A64"/>
    <w:rsid w:val="004B6C18"/>
    <w:rsid w:val="004C3FF9"/>
    <w:rsid w:val="004D5DA6"/>
    <w:rsid w:val="004D6AB9"/>
    <w:rsid w:val="004E2FEC"/>
    <w:rsid w:val="004E3BEF"/>
    <w:rsid w:val="004E73FD"/>
    <w:rsid w:val="004F245B"/>
    <w:rsid w:val="004F382C"/>
    <w:rsid w:val="004F5F23"/>
    <w:rsid w:val="004F7449"/>
    <w:rsid w:val="004F75EF"/>
    <w:rsid w:val="005001CA"/>
    <w:rsid w:val="00502EA7"/>
    <w:rsid w:val="00503809"/>
    <w:rsid w:val="00504D5F"/>
    <w:rsid w:val="00504EE4"/>
    <w:rsid w:val="00507559"/>
    <w:rsid w:val="005130AE"/>
    <w:rsid w:val="00513F15"/>
    <w:rsid w:val="00514804"/>
    <w:rsid w:val="005163AE"/>
    <w:rsid w:val="0051644A"/>
    <w:rsid w:val="00516596"/>
    <w:rsid w:val="00521126"/>
    <w:rsid w:val="005254B1"/>
    <w:rsid w:val="00527CA0"/>
    <w:rsid w:val="00532C3B"/>
    <w:rsid w:val="00533A39"/>
    <w:rsid w:val="005344C7"/>
    <w:rsid w:val="00534ED7"/>
    <w:rsid w:val="00536050"/>
    <w:rsid w:val="00537BA4"/>
    <w:rsid w:val="00541D4E"/>
    <w:rsid w:val="00542DC6"/>
    <w:rsid w:val="00551569"/>
    <w:rsid w:val="005570FD"/>
    <w:rsid w:val="005601BB"/>
    <w:rsid w:val="005614BF"/>
    <w:rsid w:val="00562E2A"/>
    <w:rsid w:val="00563C6E"/>
    <w:rsid w:val="00564399"/>
    <w:rsid w:val="0056525E"/>
    <w:rsid w:val="00567A81"/>
    <w:rsid w:val="005740ED"/>
    <w:rsid w:val="005751A7"/>
    <w:rsid w:val="00577006"/>
    <w:rsid w:val="00582749"/>
    <w:rsid w:val="0058371C"/>
    <w:rsid w:val="0058707E"/>
    <w:rsid w:val="0058781E"/>
    <w:rsid w:val="00590F4F"/>
    <w:rsid w:val="00591F97"/>
    <w:rsid w:val="00595D92"/>
    <w:rsid w:val="00596888"/>
    <w:rsid w:val="005972C8"/>
    <w:rsid w:val="005A0E19"/>
    <w:rsid w:val="005A0F79"/>
    <w:rsid w:val="005A78D3"/>
    <w:rsid w:val="005A7CB2"/>
    <w:rsid w:val="005B01AC"/>
    <w:rsid w:val="005B0553"/>
    <w:rsid w:val="005B1B04"/>
    <w:rsid w:val="005B2447"/>
    <w:rsid w:val="005B3307"/>
    <w:rsid w:val="005C2245"/>
    <w:rsid w:val="005C4E7A"/>
    <w:rsid w:val="005C5A24"/>
    <w:rsid w:val="005D1890"/>
    <w:rsid w:val="005D44EA"/>
    <w:rsid w:val="005D58F0"/>
    <w:rsid w:val="005D61EC"/>
    <w:rsid w:val="005D7543"/>
    <w:rsid w:val="005D757B"/>
    <w:rsid w:val="005D7F64"/>
    <w:rsid w:val="005E20CC"/>
    <w:rsid w:val="005E2D8D"/>
    <w:rsid w:val="005E37FD"/>
    <w:rsid w:val="005E3981"/>
    <w:rsid w:val="005E3C45"/>
    <w:rsid w:val="005E4037"/>
    <w:rsid w:val="005E634A"/>
    <w:rsid w:val="005F1DF7"/>
    <w:rsid w:val="005F555F"/>
    <w:rsid w:val="00600742"/>
    <w:rsid w:val="00600FF5"/>
    <w:rsid w:val="00601AA1"/>
    <w:rsid w:val="00604434"/>
    <w:rsid w:val="00610AB5"/>
    <w:rsid w:val="00612685"/>
    <w:rsid w:val="00613B10"/>
    <w:rsid w:val="006148D5"/>
    <w:rsid w:val="0062013E"/>
    <w:rsid w:val="00620566"/>
    <w:rsid w:val="00620748"/>
    <w:rsid w:val="006209C3"/>
    <w:rsid w:val="00623861"/>
    <w:rsid w:val="006312EF"/>
    <w:rsid w:val="00631CA2"/>
    <w:rsid w:val="0063556F"/>
    <w:rsid w:val="006373BB"/>
    <w:rsid w:val="006407EA"/>
    <w:rsid w:val="00642966"/>
    <w:rsid w:val="0064338F"/>
    <w:rsid w:val="006442D0"/>
    <w:rsid w:val="00644B7D"/>
    <w:rsid w:val="006471B7"/>
    <w:rsid w:val="00650547"/>
    <w:rsid w:val="00654FFB"/>
    <w:rsid w:val="00663DA3"/>
    <w:rsid w:val="006676BB"/>
    <w:rsid w:val="0067188B"/>
    <w:rsid w:val="006720A8"/>
    <w:rsid w:val="0067281A"/>
    <w:rsid w:val="00673574"/>
    <w:rsid w:val="00673E34"/>
    <w:rsid w:val="00674A94"/>
    <w:rsid w:val="00674FF7"/>
    <w:rsid w:val="006755EB"/>
    <w:rsid w:val="006827D9"/>
    <w:rsid w:val="006841BC"/>
    <w:rsid w:val="00684243"/>
    <w:rsid w:val="006854FF"/>
    <w:rsid w:val="00690657"/>
    <w:rsid w:val="00691DD3"/>
    <w:rsid w:val="00691F4C"/>
    <w:rsid w:val="006A2E84"/>
    <w:rsid w:val="006A425D"/>
    <w:rsid w:val="006A4DB4"/>
    <w:rsid w:val="006A6D33"/>
    <w:rsid w:val="006A7D02"/>
    <w:rsid w:val="006B3D8B"/>
    <w:rsid w:val="006B4067"/>
    <w:rsid w:val="006B53EF"/>
    <w:rsid w:val="006B63E6"/>
    <w:rsid w:val="006B77C6"/>
    <w:rsid w:val="006C1F4A"/>
    <w:rsid w:val="006C31B7"/>
    <w:rsid w:val="006C50EB"/>
    <w:rsid w:val="006C5D34"/>
    <w:rsid w:val="006C6E9B"/>
    <w:rsid w:val="006D001D"/>
    <w:rsid w:val="006D0881"/>
    <w:rsid w:val="006D341D"/>
    <w:rsid w:val="006D4A17"/>
    <w:rsid w:val="006D4DD9"/>
    <w:rsid w:val="006D5430"/>
    <w:rsid w:val="006D5635"/>
    <w:rsid w:val="006E417A"/>
    <w:rsid w:val="006E419D"/>
    <w:rsid w:val="006E63B3"/>
    <w:rsid w:val="006E68C8"/>
    <w:rsid w:val="006E76B6"/>
    <w:rsid w:val="006F5612"/>
    <w:rsid w:val="006F607F"/>
    <w:rsid w:val="006F7B20"/>
    <w:rsid w:val="006F7CAC"/>
    <w:rsid w:val="00702BB2"/>
    <w:rsid w:val="00702F0C"/>
    <w:rsid w:val="007074D5"/>
    <w:rsid w:val="007119D0"/>
    <w:rsid w:val="007127DD"/>
    <w:rsid w:val="0071291F"/>
    <w:rsid w:val="00721B59"/>
    <w:rsid w:val="0072249E"/>
    <w:rsid w:val="00727024"/>
    <w:rsid w:val="00727ABA"/>
    <w:rsid w:val="00736461"/>
    <w:rsid w:val="0074030D"/>
    <w:rsid w:val="0074204F"/>
    <w:rsid w:val="00743474"/>
    <w:rsid w:val="00750E4A"/>
    <w:rsid w:val="00751BBB"/>
    <w:rsid w:val="007553AE"/>
    <w:rsid w:val="00762E0F"/>
    <w:rsid w:val="00772AE2"/>
    <w:rsid w:val="00773E2F"/>
    <w:rsid w:val="007748F9"/>
    <w:rsid w:val="00774B10"/>
    <w:rsid w:val="007771B4"/>
    <w:rsid w:val="0078014B"/>
    <w:rsid w:val="00782F56"/>
    <w:rsid w:val="007947B1"/>
    <w:rsid w:val="00796360"/>
    <w:rsid w:val="007967D9"/>
    <w:rsid w:val="00796823"/>
    <w:rsid w:val="007971AB"/>
    <w:rsid w:val="00797684"/>
    <w:rsid w:val="007A2EB3"/>
    <w:rsid w:val="007A5E9C"/>
    <w:rsid w:val="007B168B"/>
    <w:rsid w:val="007B2FF7"/>
    <w:rsid w:val="007B46D9"/>
    <w:rsid w:val="007B56D9"/>
    <w:rsid w:val="007B5D13"/>
    <w:rsid w:val="007C01C9"/>
    <w:rsid w:val="007C0C35"/>
    <w:rsid w:val="007C4D45"/>
    <w:rsid w:val="007C63B8"/>
    <w:rsid w:val="007C68BC"/>
    <w:rsid w:val="007D5C2F"/>
    <w:rsid w:val="007D68C2"/>
    <w:rsid w:val="007E4A20"/>
    <w:rsid w:val="007E6D38"/>
    <w:rsid w:val="007E71E7"/>
    <w:rsid w:val="007F6C8B"/>
    <w:rsid w:val="008059B8"/>
    <w:rsid w:val="00810984"/>
    <w:rsid w:val="00812BB2"/>
    <w:rsid w:val="00812F34"/>
    <w:rsid w:val="00814941"/>
    <w:rsid w:val="008149CC"/>
    <w:rsid w:val="00814B06"/>
    <w:rsid w:val="008209E1"/>
    <w:rsid w:val="00823AD9"/>
    <w:rsid w:val="00824BF3"/>
    <w:rsid w:val="00825A37"/>
    <w:rsid w:val="008324D1"/>
    <w:rsid w:val="00832E0B"/>
    <w:rsid w:val="008347C4"/>
    <w:rsid w:val="00841048"/>
    <w:rsid w:val="008457BD"/>
    <w:rsid w:val="00845DBA"/>
    <w:rsid w:val="00846603"/>
    <w:rsid w:val="00852D2B"/>
    <w:rsid w:val="00852E16"/>
    <w:rsid w:val="00855114"/>
    <w:rsid w:val="008565C6"/>
    <w:rsid w:val="00857752"/>
    <w:rsid w:val="0086163C"/>
    <w:rsid w:val="0086720F"/>
    <w:rsid w:val="008672C9"/>
    <w:rsid w:val="008679B6"/>
    <w:rsid w:val="008704DA"/>
    <w:rsid w:val="00870549"/>
    <w:rsid w:val="00870DC8"/>
    <w:rsid w:val="00875B3A"/>
    <w:rsid w:val="00875F5B"/>
    <w:rsid w:val="0087752C"/>
    <w:rsid w:val="00880843"/>
    <w:rsid w:val="00882C56"/>
    <w:rsid w:val="0088543D"/>
    <w:rsid w:val="00885F95"/>
    <w:rsid w:val="008901DC"/>
    <w:rsid w:val="008932A5"/>
    <w:rsid w:val="0089442C"/>
    <w:rsid w:val="00897BD5"/>
    <w:rsid w:val="008A150F"/>
    <w:rsid w:val="008A2F73"/>
    <w:rsid w:val="008A5614"/>
    <w:rsid w:val="008A6023"/>
    <w:rsid w:val="008A6A5D"/>
    <w:rsid w:val="008A72B3"/>
    <w:rsid w:val="008B0270"/>
    <w:rsid w:val="008B1636"/>
    <w:rsid w:val="008B41DB"/>
    <w:rsid w:val="008B54A1"/>
    <w:rsid w:val="008B5A58"/>
    <w:rsid w:val="008B632D"/>
    <w:rsid w:val="008C0349"/>
    <w:rsid w:val="008C1E83"/>
    <w:rsid w:val="008C4E47"/>
    <w:rsid w:val="008C5ABF"/>
    <w:rsid w:val="008D11D6"/>
    <w:rsid w:val="008D3BF6"/>
    <w:rsid w:val="008D5416"/>
    <w:rsid w:val="008D6635"/>
    <w:rsid w:val="008D67F1"/>
    <w:rsid w:val="008D7477"/>
    <w:rsid w:val="008E0059"/>
    <w:rsid w:val="008E1978"/>
    <w:rsid w:val="008E77AA"/>
    <w:rsid w:val="008F59F9"/>
    <w:rsid w:val="008F6A96"/>
    <w:rsid w:val="008F7CCE"/>
    <w:rsid w:val="008F7E57"/>
    <w:rsid w:val="00902D59"/>
    <w:rsid w:val="0090373D"/>
    <w:rsid w:val="00903DDE"/>
    <w:rsid w:val="0090592C"/>
    <w:rsid w:val="00907968"/>
    <w:rsid w:val="0091229A"/>
    <w:rsid w:val="00912CFD"/>
    <w:rsid w:val="00913961"/>
    <w:rsid w:val="00914266"/>
    <w:rsid w:val="00915487"/>
    <w:rsid w:val="00921473"/>
    <w:rsid w:val="009262AB"/>
    <w:rsid w:val="0092725B"/>
    <w:rsid w:val="009315A3"/>
    <w:rsid w:val="00932C4A"/>
    <w:rsid w:val="00933754"/>
    <w:rsid w:val="009338D0"/>
    <w:rsid w:val="00935569"/>
    <w:rsid w:val="0094076A"/>
    <w:rsid w:val="00941823"/>
    <w:rsid w:val="009420A4"/>
    <w:rsid w:val="00945BD8"/>
    <w:rsid w:val="00951447"/>
    <w:rsid w:val="009525B2"/>
    <w:rsid w:val="00954853"/>
    <w:rsid w:val="009577B0"/>
    <w:rsid w:val="009618EC"/>
    <w:rsid w:val="009620DC"/>
    <w:rsid w:val="00966BD5"/>
    <w:rsid w:val="0097230E"/>
    <w:rsid w:val="0098132A"/>
    <w:rsid w:val="0098329E"/>
    <w:rsid w:val="009840FA"/>
    <w:rsid w:val="00987024"/>
    <w:rsid w:val="009876AF"/>
    <w:rsid w:val="0099032A"/>
    <w:rsid w:val="00993AC2"/>
    <w:rsid w:val="009A0132"/>
    <w:rsid w:val="009A1BAD"/>
    <w:rsid w:val="009A2926"/>
    <w:rsid w:val="009A4259"/>
    <w:rsid w:val="009A5599"/>
    <w:rsid w:val="009B3AF6"/>
    <w:rsid w:val="009B5995"/>
    <w:rsid w:val="009C00B1"/>
    <w:rsid w:val="009C4168"/>
    <w:rsid w:val="009C5DD0"/>
    <w:rsid w:val="009D1F12"/>
    <w:rsid w:val="009D2050"/>
    <w:rsid w:val="009D239D"/>
    <w:rsid w:val="009D2F1D"/>
    <w:rsid w:val="009D77F5"/>
    <w:rsid w:val="009E1708"/>
    <w:rsid w:val="009E1AA5"/>
    <w:rsid w:val="009E1B2B"/>
    <w:rsid w:val="009E51B5"/>
    <w:rsid w:val="009E6EAE"/>
    <w:rsid w:val="009E6EC6"/>
    <w:rsid w:val="009F109C"/>
    <w:rsid w:val="009F4A7D"/>
    <w:rsid w:val="00A00471"/>
    <w:rsid w:val="00A010E3"/>
    <w:rsid w:val="00A01BEC"/>
    <w:rsid w:val="00A029D6"/>
    <w:rsid w:val="00A02E90"/>
    <w:rsid w:val="00A065DA"/>
    <w:rsid w:val="00A13149"/>
    <w:rsid w:val="00A145FE"/>
    <w:rsid w:val="00A149DE"/>
    <w:rsid w:val="00A21787"/>
    <w:rsid w:val="00A23A2F"/>
    <w:rsid w:val="00A25056"/>
    <w:rsid w:val="00A27B68"/>
    <w:rsid w:val="00A307CA"/>
    <w:rsid w:val="00A30D4B"/>
    <w:rsid w:val="00A312F1"/>
    <w:rsid w:val="00A32D3A"/>
    <w:rsid w:val="00A34627"/>
    <w:rsid w:val="00A369E7"/>
    <w:rsid w:val="00A36F56"/>
    <w:rsid w:val="00A378AF"/>
    <w:rsid w:val="00A37B0D"/>
    <w:rsid w:val="00A55477"/>
    <w:rsid w:val="00A55F8B"/>
    <w:rsid w:val="00A61F84"/>
    <w:rsid w:val="00A6258A"/>
    <w:rsid w:val="00A64B96"/>
    <w:rsid w:val="00A6663B"/>
    <w:rsid w:val="00A70637"/>
    <w:rsid w:val="00A7123C"/>
    <w:rsid w:val="00A728D8"/>
    <w:rsid w:val="00A738B2"/>
    <w:rsid w:val="00A73AE4"/>
    <w:rsid w:val="00A75C30"/>
    <w:rsid w:val="00A81910"/>
    <w:rsid w:val="00A82567"/>
    <w:rsid w:val="00A86784"/>
    <w:rsid w:val="00A86845"/>
    <w:rsid w:val="00A8738D"/>
    <w:rsid w:val="00A90895"/>
    <w:rsid w:val="00A92F27"/>
    <w:rsid w:val="00A94C61"/>
    <w:rsid w:val="00A96517"/>
    <w:rsid w:val="00A96626"/>
    <w:rsid w:val="00A97B57"/>
    <w:rsid w:val="00AA0237"/>
    <w:rsid w:val="00AA1B13"/>
    <w:rsid w:val="00AA557E"/>
    <w:rsid w:val="00AA68AA"/>
    <w:rsid w:val="00AB17A8"/>
    <w:rsid w:val="00AB3448"/>
    <w:rsid w:val="00AB35D1"/>
    <w:rsid w:val="00AB3FAA"/>
    <w:rsid w:val="00AC10D0"/>
    <w:rsid w:val="00AC52D4"/>
    <w:rsid w:val="00AC6634"/>
    <w:rsid w:val="00AD124E"/>
    <w:rsid w:val="00AD1633"/>
    <w:rsid w:val="00AD2B3B"/>
    <w:rsid w:val="00AD3C89"/>
    <w:rsid w:val="00AD4171"/>
    <w:rsid w:val="00AE410D"/>
    <w:rsid w:val="00AE42E2"/>
    <w:rsid w:val="00AE5F23"/>
    <w:rsid w:val="00AF510B"/>
    <w:rsid w:val="00AF5891"/>
    <w:rsid w:val="00AF76D8"/>
    <w:rsid w:val="00B005D5"/>
    <w:rsid w:val="00B011BD"/>
    <w:rsid w:val="00B0400E"/>
    <w:rsid w:val="00B0504F"/>
    <w:rsid w:val="00B05523"/>
    <w:rsid w:val="00B05939"/>
    <w:rsid w:val="00B07EAA"/>
    <w:rsid w:val="00B07F36"/>
    <w:rsid w:val="00B07FD6"/>
    <w:rsid w:val="00B11C5B"/>
    <w:rsid w:val="00B15828"/>
    <w:rsid w:val="00B164B9"/>
    <w:rsid w:val="00B16D5D"/>
    <w:rsid w:val="00B20422"/>
    <w:rsid w:val="00B213E4"/>
    <w:rsid w:val="00B227B7"/>
    <w:rsid w:val="00B23124"/>
    <w:rsid w:val="00B25631"/>
    <w:rsid w:val="00B312DB"/>
    <w:rsid w:val="00B32C6E"/>
    <w:rsid w:val="00B33416"/>
    <w:rsid w:val="00B34E3D"/>
    <w:rsid w:val="00B369CC"/>
    <w:rsid w:val="00B37405"/>
    <w:rsid w:val="00B4068E"/>
    <w:rsid w:val="00B416F7"/>
    <w:rsid w:val="00B41959"/>
    <w:rsid w:val="00B4421E"/>
    <w:rsid w:val="00B449E7"/>
    <w:rsid w:val="00B511F1"/>
    <w:rsid w:val="00B526E8"/>
    <w:rsid w:val="00B57860"/>
    <w:rsid w:val="00B62A22"/>
    <w:rsid w:val="00B62A30"/>
    <w:rsid w:val="00B63E47"/>
    <w:rsid w:val="00B7059F"/>
    <w:rsid w:val="00B75AFA"/>
    <w:rsid w:val="00B76842"/>
    <w:rsid w:val="00B76EC4"/>
    <w:rsid w:val="00B83CB9"/>
    <w:rsid w:val="00B87FF9"/>
    <w:rsid w:val="00B91DD7"/>
    <w:rsid w:val="00B9348B"/>
    <w:rsid w:val="00B9474C"/>
    <w:rsid w:val="00B960E5"/>
    <w:rsid w:val="00BA0E16"/>
    <w:rsid w:val="00BA1B4B"/>
    <w:rsid w:val="00BA27CB"/>
    <w:rsid w:val="00BA4904"/>
    <w:rsid w:val="00BA5418"/>
    <w:rsid w:val="00BA6AC0"/>
    <w:rsid w:val="00BB13E9"/>
    <w:rsid w:val="00BB1924"/>
    <w:rsid w:val="00BC163B"/>
    <w:rsid w:val="00BC2BAF"/>
    <w:rsid w:val="00BC331D"/>
    <w:rsid w:val="00BC6E60"/>
    <w:rsid w:val="00BC72D1"/>
    <w:rsid w:val="00BD5903"/>
    <w:rsid w:val="00BD6108"/>
    <w:rsid w:val="00BE07A3"/>
    <w:rsid w:val="00BE0C7D"/>
    <w:rsid w:val="00BE2145"/>
    <w:rsid w:val="00BE3338"/>
    <w:rsid w:val="00BE3859"/>
    <w:rsid w:val="00BE5C60"/>
    <w:rsid w:val="00BE7253"/>
    <w:rsid w:val="00BF23FB"/>
    <w:rsid w:val="00C00C61"/>
    <w:rsid w:val="00C010B1"/>
    <w:rsid w:val="00C0345D"/>
    <w:rsid w:val="00C07C97"/>
    <w:rsid w:val="00C1436F"/>
    <w:rsid w:val="00C14490"/>
    <w:rsid w:val="00C164F0"/>
    <w:rsid w:val="00C215EC"/>
    <w:rsid w:val="00C21ED7"/>
    <w:rsid w:val="00C23AF7"/>
    <w:rsid w:val="00C260E4"/>
    <w:rsid w:val="00C26909"/>
    <w:rsid w:val="00C3564D"/>
    <w:rsid w:val="00C40C3F"/>
    <w:rsid w:val="00C43E85"/>
    <w:rsid w:val="00C4550E"/>
    <w:rsid w:val="00C45ACF"/>
    <w:rsid w:val="00C460C6"/>
    <w:rsid w:val="00C46E8A"/>
    <w:rsid w:val="00C5085B"/>
    <w:rsid w:val="00C537AD"/>
    <w:rsid w:val="00C60560"/>
    <w:rsid w:val="00C6113F"/>
    <w:rsid w:val="00C61549"/>
    <w:rsid w:val="00C61A06"/>
    <w:rsid w:val="00C62AEB"/>
    <w:rsid w:val="00C63580"/>
    <w:rsid w:val="00C64F4B"/>
    <w:rsid w:val="00C65582"/>
    <w:rsid w:val="00C6602C"/>
    <w:rsid w:val="00C66C57"/>
    <w:rsid w:val="00C717CA"/>
    <w:rsid w:val="00C74823"/>
    <w:rsid w:val="00C75365"/>
    <w:rsid w:val="00C76F91"/>
    <w:rsid w:val="00C77407"/>
    <w:rsid w:val="00C8121C"/>
    <w:rsid w:val="00C814B6"/>
    <w:rsid w:val="00C851F2"/>
    <w:rsid w:val="00C87234"/>
    <w:rsid w:val="00C962FE"/>
    <w:rsid w:val="00C97B96"/>
    <w:rsid w:val="00CA0B9A"/>
    <w:rsid w:val="00CA1D08"/>
    <w:rsid w:val="00CA37B8"/>
    <w:rsid w:val="00CA4B28"/>
    <w:rsid w:val="00CA7156"/>
    <w:rsid w:val="00CB23E3"/>
    <w:rsid w:val="00CB2742"/>
    <w:rsid w:val="00CB3614"/>
    <w:rsid w:val="00CB78D0"/>
    <w:rsid w:val="00CC2ADE"/>
    <w:rsid w:val="00CC3004"/>
    <w:rsid w:val="00CC4284"/>
    <w:rsid w:val="00CC4CEC"/>
    <w:rsid w:val="00CC6100"/>
    <w:rsid w:val="00CC690F"/>
    <w:rsid w:val="00CC6BE3"/>
    <w:rsid w:val="00CC7603"/>
    <w:rsid w:val="00CD636A"/>
    <w:rsid w:val="00CD7CB3"/>
    <w:rsid w:val="00CE27C0"/>
    <w:rsid w:val="00CE370E"/>
    <w:rsid w:val="00CE52DC"/>
    <w:rsid w:val="00CE55E1"/>
    <w:rsid w:val="00CE575D"/>
    <w:rsid w:val="00CE5E7B"/>
    <w:rsid w:val="00CE6407"/>
    <w:rsid w:val="00CE6762"/>
    <w:rsid w:val="00CF29EF"/>
    <w:rsid w:val="00D03198"/>
    <w:rsid w:val="00D0365B"/>
    <w:rsid w:val="00D03C33"/>
    <w:rsid w:val="00D04CB9"/>
    <w:rsid w:val="00D1447C"/>
    <w:rsid w:val="00D145C7"/>
    <w:rsid w:val="00D14D29"/>
    <w:rsid w:val="00D15C8D"/>
    <w:rsid w:val="00D17959"/>
    <w:rsid w:val="00D202B2"/>
    <w:rsid w:val="00D256C1"/>
    <w:rsid w:val="00D26C63"/>
    <w:rsid w:val="00D3086E"/>
    <w:rsid w:val="00D30D6E"/>
    <w:rsid w:val="00D30DC7"/>
    <w:rsid w:val="00D30E2C"/>
    <w:rsid w:val="00D31CAC"/>
    <w:rsid w:val="00D46242"/>
    <w:rsid w:val="00D47B69"/>
    <w:rsid w:val="00D500A8"/>
    <w:rsid w:val="00D5158B"/>
    <w:rsid w:val="00D53452"/>
    <w:rsid w:val="00D5389A"/>
    <w:rsid w:val="00D54FAA"/>
    <w:rsid w:val="00D56EEB"/>
    <w:rsid w:val="00D60DF1"/>
    <w:rsid w:val="00D61CED"/>
    <w:rsid w:val="00D625D5"/>
    <w:rsid w:val="00D67476"/>
    <w:rsid w:val="00D723BD"/>
    <w:rsid w:val="00D76385"/>
    <w:rsid w:val="00D76D22"/>
    <w:rsid w:val="00D836B3"/>
    <w:rsid w:val="00D8659B"/>
    <w:rsid w:val="00D87046"/>
    <w:rsid w:val="00D909C1"/>
    <w:rsid w:val="00D941C7"/>
    <w:rsid w:val="00D95EAE"/>
    <w:rsid w:val="00D97579"/>
    <w:rsid w:val="00D979A6"/>
    <w:rsid w:val="00DA1F16"/>
    <w:rsid w:val="00DA5B93"/>
    <w:rsid w:val="00DB3396"/>
    <w:rsid w:val="00DB45B5"/>
    <w:rsid w:val="00DB47A1"/>
    <w:rsid w:val="00DB5666"/>
    <w:rsid w:val="00DB7464"/>
    <w:rsid w:val="00DC28B7"/>
    <w:rsid w:val="00DC79C6"/>
    <w:rsid w:val="00DD0543"/>
    <w:rsid w:val="00DD2F6A"/>
    <w:rsid w:val="00DD4842"/>
    <w:rsid w:val="00DD58BA"/>
    <w:rsid w:val="00DE223A"/>
    <w:rsid w:val="00DE68AA"/>
    <w:rsid w:val="00DE6AF0"/>
    <w:rsid w:val="00DF0013"/>
    <w:rsid w:val="00DF4E5F"/>
    <w:rsid w:val="00DF6053"/>
    <w:rsid w:val="00DF6986"/>
    <w:rsid w:val="00E060A8"/>
    <w:rsid w:val="00E105E2"/>
    <w:rsid w:val="00E11BE1"/>
    <w:rsid w:val="00E23535"/>
    <w:rsid w:val="00E2673A"/>
    <w:rsid w:val="00E2772E"/>
    <w:rsid w:val="00E3028B"/>
    <w:rsid w:val="00E31263"/>
    <w:rsid w:val="00E3256B"/>
    <w:rsid w:val="00E34BEE"/>
    <w:rsid w:val="00E34EBA"/>
    <w:rsid w:val="00E3572A"/>
    <w:rsid w:val="00E40659"/>
    <w:rsid w:val="00E42524"/>
    <w:rsid w:val="00E540C0"/>
    <w:rsid w:val="00E558E1"/>
    <w:rsid w:val="00E60EF8"/>
    <w:rsid w:val="00E61BC4"/>
    <w:rsid w:val="00E634F1"/>
    <w:rsid w:val="00E659F5"/>
    <w:rsid w:val="00E66A31"/>
    <w:rsid w:val="00E70F25"/>
    <w:rsid w:val="00E73EA7"/>
    <w:rsid w:val="00E80568"/>
    <w:rsid w:val="00E80DA9"/>
    <w:rsid w:val="00E81FF5"/>
    <w:rsid w:val="00E83356"/>
    <w:rsid w:val="00E837C2"/>
    <w:rsid w:val="00E848C3"/>
    <w:rsid w:val="00E90357"/>
    <w:rsid w:val="00E92687"/>
    <w:rsid w:val="00E92AE4"/>
    <w:rsid w:val="00E92DB6"/>
    <w:rsid w:val="00E97DF9"/>
    <w:rsid w:val="00EA3528"/>
    <w:rsid w:val="00EA6343"/>
    <w:rsid w:val="00EA75A7"/>
    <w:rsid w:val="00EA7C17"/>
    <w:rsid w:val="00EB4EB6"/>
    <w:rsid w:val="00EB7036"/>
    <w:rsid w:val="00EB74F9"/>
    <w:rsid w:val="00EB79E7"/>
    <w:rsid w:val="00EC1D65"/>
    <w:rsid w:val="00EC1E46"/>
    <w:rsid w:val="00EC26C1"/>
    <w:rsid w:val="00EC7D98"/>
    <w:rsid w:val="00ED3C41"/>
    <w:rsid w:val="00ED6FD5"/>
    <w:rsid w:val="00EE3DFC"/>
    <w:rsid w:val="00EE5391"/>
    <w:rsid w:val="00EE5743"/>
    <w:rsid w:val="00EE6377"/>
    <w:rsid w:val="00EF0021"/>
    <w:rsid w:val="00EF0822"/>
    <w:rsid w:val="00EF09A2"/>
    <w:rsid w:val="00EF42EA"/>
    <w:rsid w:val="00EF7C84"/>
    <w:rsid w:val="00F00A84"/>
    <w:rsid w:val="00F05E1C"/>
    <w:rsid w:val="00F06E46"/>
    <w:rsid w:val="00F0794C"/>
    <w:rsid w:val="00F110DD"/>
    <w:rsid w:val="00F11E33"/>
    <w:rsid w:val="00F14DCD"/>
    <w:rsid w:val="00F15DE3"/>
    <w:rsid w:val="00F17DFA"/>
    <w:rsid w:val="00F24ACD"/>
    <w:rsid w:val="00F25746"/>
    <w:rsid w:val="00F25DB0"/>
    <w:rsid w:val="00F31115"/>
    <w:rsid w:val="00F31AF2"/>
    <w:rsid w:val="00F3774D"/>
    <w:rsid w:val="00F4166F"/>
    <w:rsid w:val="00F41D0B"/>
    <w:rsid w:val="00F4379F"/>
    <w:rsid w:val="00F438E8"/>
    <w:rsid w:val="00F43C64"/>
    <w:rsid w:val="00F44175"/>
    <w:rsid w:val="00F46E96"/>
    <w:rsid w:val="00F53C11"/>
    <w:rsid w:val="00F551D2"/>
    <w:rsid w:val="00F603D9"/>
    <w:rsid w:val="00F605AD"/>
    <w:rsid w:val="00F612DF"/>
    <w:rsid w:val="00F61CA0"/>
    <w:rsid w:val="00F625E7"/>
    <w:rsid w:val="00F63E96"/>
    <w:rsid w:val="00F67220"/>
    <w:rsid w:val="00F719E1"/>
    <w:rsid w:val="00F8664F"/>
    <w:rsid w:val="00F87CD9"/>
    <w:rsid w:val="00F90670"/>
    <w:rsid w:val="00F91D44"/>
    <w:rsid w:val="00F920D7"/>
    <w:rsid w:val="00FA0BBC"/>
    <w:rsid w:val="00FA0C6E"/>
    <w:rsid w:val="00FA4BA7"/>
    <w:rsid w:val="00FA58DE"/>
    <w:rsid w:val="00FB2207"/>
    <w:rsid w:val="00FB3404"/>
    <w:rsid w:val="00FB5248"/>
    <w:rsid w:val="00FC21A1"/>
    <w:rsid w:val="00FC3EDC"/>
    <w:rsid w:val="00FC4C8A"/>
    <w:rsid w:val="00FD1101"/>
    <w:rsid w:val="00FD1F88"/>
    <w:rsid w:val="00FD3175"/>
    <w:rsid w:val="00FD445F"/>
    <w:rsid w:val="00FD52B2"/>
    <w:rsid w:val="00FE0387"/>
    <w:rsid w:val="00FE23C7"/>
    <w:rsid w:val="00FE269A"/>
    <w:rsid w:val="00FE483B"/>
    <w:rsid w:val="00FE6B45"/>
    <w:rsid w:val="00FE7782"/>
    <w:rsid w:val="00FE7C63"/>
    <w:rsid w:val="00FF13B6"/>
    <w:rsid w:val="00FF6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2A4F9F"/>
  <w15:chartTrackingRefBased/>
  <w15:docId w15:val="{1D25F17B-F16B-4A75-AAF6-C177D1C2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45C7"/>
    <w:pPr>
      <w:spacing w:after="180" w:line="256" w:lineRule="auto"/>
      <w:jc w:val="both"/>
    </w:pPr>
    <w:rPr>
      <w:rFonts w:ascii="Times New Roman" w:eastAsia="MS Mincho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Heading1">
    <w:name w:val="heading 1"/>
    <w:aliases w:val="H1,h1,Heading 1 3GPP"/>
    <w:basedOn w:val="Normal"/>
    <w:next w:val="Normal"/>
    <w:link w:val="Heading1Char"/>
    <w:qFormat/>
    <w:rsid w:val="00AC66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H2,h2,DO NOT USE_h2,h21,Heading 2 3GPP"/>
    <w:basedOn w:val="Normal"/>
    <w:next w:val="Normal"/>
    <w:link w:val="Heading2Char"/>
    <w:unhideWhenUsed/>
    <w:qFormat/>
    <w:rsid w:val="00AC66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aliases w:val="Heading 3 3GPP"/>
    <w:basedOn w:val="Normal"/>
    <w:next w:val="Normal"/>
    <w:link w:val="Heading3Char"/>
    <w:unhideWhenUsed/>
    <w:qFormat/>
    <w:rsid w:val="00AC66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C66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AC66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AC66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AC66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AC66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AC66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C66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AC66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aliases w:val="Heading 3 3GPP Char"/>
    <w:basedOn w:val="DefaultParagraphFont"/>
    <w:link w:val="Heading3"/>
    <w:uiPriority w:val="9"/>
    <w:semiHidden/>
    <w:rsid w:val="00AC66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C663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C663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C663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C663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663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C663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C66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C66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C66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C66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C66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C6634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表段落11"/>
    <w:basedOn w:val="Normal"/>
    <w:link w:val="ListParagraphChar"/>
    <w:uiPriority w:val="34"/>
    <w:qFormat/>
    <w:rsid w:val="00AC663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C663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66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663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C6634"/>
    <w:rPr>
      <w:b/>
      <w:bCs/>
      <w:smallCaps/>
      <w:color w:val="0F4761" w:themeColor="accent1" w:themeShade="BF"/>
      <w:spacing w:val="5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4A360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kern w:val="0"/>
      <w:sz w:val="18"/>
      <w:szCs w:val="20"/>
      <w14:ligatures w14:val="none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A360A"/>
    <w:rPr>
      <w:rFonts w:ascii="Arial" w:eastAsia="SimSun" w:hAnsi="Arial" w:cs="Times New Roman"/>
      <w:b/>
      <w:noProof/>
      <w:kern w:val="0"/>
      <w:sz w:val="18"/>
      <w:szCs w:val="20"/>
      <w14:ligatures w14:val="none"/>
    </w:rPr>
  </w:style>
  <w:style w:type="paragraph" w:customStyle="1" w:styleId="CRCoverPage">
    <w:name w:val="CR Cover Page"/>
    <w:rsid w:val="004A360A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"/>
    <w:link w:val="ListParagraph"/>
    <w:uiPriority w:val="34"/>
    <w:qFormat/>
    <w:locked/>
    <w:rsid w:val="004A360A"/>
  </w:style>
  <w:style w:type="character" w:styleId="Emphasis">
    <w:name w:val="Emphasis"/>
    <w:basedOn w:val="DefaultParagraphFont"/>
    <w:uiPriority w:val="20"/>
    <w:qFormat/>
    <w:rsid w:val="004A360A"/>
    <w:rPr>
      <w:i/>
      <w:iCs/>
    </w:rPr>
  </w:style>
  <w:style w:type="table" w:styleId="TableGrid">
    <w:name w:val="Table Grid"/>
    <w:aliases w:val="TableGrid"/>
    <w:basedOn w:val="TableNormal"/>
    <w:uiPriority w:val="39"/>
    <w:qFormat/>
    <w:rsid w:val="004A360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locked/>
    <w:rsid w:val="00810984"/>
    <w:rPr>
      <w:rFonts w:ascii="Calibri" w:hAnsi="Calibri" w:cs="Calibri"/>
    </w:rPr>
  </w:style>
  <w:style w:type="paragraph" w:customStyle="1" w:styleId="Reference">
    <w:name w:val="Reference"/>
    <w:basedOn w:val="Normal"/>
    <w:link w:val="ReferenceChar"/>
    <w:rsid w:val="00810984"/>
    <w:pPr>
      <w:numPr>
        <w:numId w:val="19"/>
      </w:numPr>
      <w:spacing w:after="160"/>
      <w:jc w:val="left"/>
    </w:pPr>
    <w:rPr>
      <w:rFonts w:ascii="Calibri" w:eastAsiaTheme="minorHAnsi" w:hAnsi="Calibri" w:cs="Calibri"/>
      <w:kern w:val="2"/>
      <w:sz w:val="22"/>
      <w:szCs w:val="22"/>
      <w:lang w:val="en-US" w:eastAsia="en-US"/>
      <w14:ligatures w14:val="standardContextual"/>
    </w:rPr>
  </w:style>
  <w:style w:type="paragraph" w:styleId="Footer">
    <w:name w:val="footer"/>
    <w:basedOn w:val="Normal"/>
    <w:link w:val="FooterChar"/>
    <w:uiPriority w:val="99"/>
    <w:unhideWhenUsed/>
    <w:rsid w:val="000F48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48D1"/>
    <w:rPr>
      <w:rFonts w:ascii="Times New Roman" w:eastAsia="MS Mincho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Revision">
    <w:name w:val="Revision"/>
    <w:hidden/>
    <w:uiPriority w:val="99"/>
    <w:semiHidden/>
    <w:rsid w:val="00987024"/>
    <w:pPr>
      <w:spacing w:after="0" w:line="240" w:lineRule="auto"/>
    </w:pPr>
    <w:rPr>
      <w:rFonts w:ascii="Times New Roman" w:eastAsia="MS Mincho" w:hAnsi="Times New Roman" w:cs="Times New Roman"/>
      <w:kern w:val="0"/>
      <w:sz w:val="20"/>
      <w:szCs w:val="20"/>
      <w:lang w:val="en-GB" w:eastAsia="ja-JP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5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22B5E-09FD-41DC-9FC6-183E327AB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5</Pages>
  <Words>1519</Words>
  <Characters>8165</Characters>
  <Application>Microsoft Office Word</Application>
  <DocSecurity>0</DocSecurity>
  <Lines>157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Jyotirmay Saini</dc:creator>
  <cp:keywords/>
  <dc:description/>
  <cp:lastModifiedBy>Jyotirmay Saini</cp:lastModifiedBy>
  <cp:revision>207</cp:revision>
  <dcterms:created xsi:type="dcterms:W3CDTF">2024-10-04T18:40:00Z</dcterms:created>
  <dcterms:modified xsi:type="dcterms:W3CDTF">2025-02-07T23:51:00Z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6896bdabce92cfc15a8ce9141450364837e1b83a18b5f2546225fbef9469b311</vt:lpwstr>
  </property>
</Properties>
</file>